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840">
        <w:rPr>
          <w:rFonts w:ascii="Times New Roman" w:hAnsi="Times New Roman" w:cs="Times New Roman"/>
          <w:b/>
          <w:sz w:val="28"/>
          <w:szCs w:val="28"/>
        </w:rPr>
        <w:t>Приемы гармонизации композиции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Композиция определяет общие закономерности построения формы в дизайне одежды. Целью композиции является получение утилитарно оправданной формы вещи, которая имеет функциональную, конструктивную и эстетическую ценность. Композиционный поиск основан на применении для решения проектной задачи определенных приемов: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контраст, нюанс, тождество;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масштабность, масштаб;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симметрия, асимметрия;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статика, динамика.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Контраст </w:t>
      </w:r>
      <w:r w:rsidRPr="00CE5840">
        <w:rPr>
          <w:rFonts w:ascii="Times New Roman" w:hAnsi="Times New Roman" w:cs="Times New Roman"/>
          <w:sz w:val="28"/>
          <w:szCs w:val="28"/>
        </w:rPr>
        <w:t>— резкое различие формы, размеров, пластики, цвета, фактур. Контраст очень важен в моделировании, так как создает наиболее выразительную форму в целом, подчеркивает разность характеристик и придает динамичность общей форме костюма (рис. 3.18). Контрасты являются воздействующей силой композиции и определяют ее выразительность. Значение контрастов как сочетание противоположного в восприятии чрезвычайно велико. Человек воспринимает окружающие его предметы прежде всего по контрасту их силуэтов в окружающей среде. Знакомые фигуры, предметы мы узнаем с большого расстояния по силуэту, который имеет большое значение в искусстве. Форму предмета человек воспринимает только благодаря контрасту света и тени. Полное отсутствие светотени создает иллюзию плоскости. Существенную роль в композиции костюма играют контрасты величин, масс (больших и малых). На рис. 3.19 показаны примеры контраста в композиции костюма в коллекциях одежды 2000 г.</w:t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88758" cy="3342526"/>
            <wp:effectExtent l="0" t="0" r="6985" b="0"/>
            <wp:docPr id="5" name="Рисунок 5" descr="Эскизы моделей с контрастными формами в 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скизы моделей с контрастными формами в компози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372" cy="336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i/>
          <w:iCs/>
          <w:sz w:val="28"/>
          <w:szCs w:val="28"/>
        </w:rPr>
        <w:t>Рис. 3.18.</w:t>
      </w:r>
      <w:r w:rsidRPr="00CE5840">
        <w:rPr>
          <w:rFonts w:ascii="Times New Roman" w:hAnsi="Times New Roman" w:cs="Times New Roman"/>
          <w:sz w:val="28"/>
          <w:szCs w:val="28"/>
        </w:rPr>
        <w:t> </w:t>
      </w:r>
      <w:r w:rsidRPr="00CE5840">
        <w:rPr>
          <w:rFonts w:ascii="Times New Roman" w:hAnsi="Times New Roman" w:cs="Times New Roman"/>
          <w:b/>
          <w:bCs/>
          <w:sz w:val="28"/>
          <w:szCs w:val="28"/>
        </w:rPr>
        <w:t>Эскизы моделей с контрастными формами в композиции</w:t>
      </w:r>
    </w:p>
    <w:p w:rsidR="00CE5840" w:rsidRPr="00CE5840" w:rsidRDefault="00CE5840" w:rsidP="00CE5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костюма</w:t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11395" cy="3197214"/>
            <wp:effectExtent l="0" t="0" r="0" b="3810"/>
            <wp:docPr id="4" name="Рисунок 4" descr="Варианты контрастных частей костюмов в коллек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ы контрастных частей костюмов в коллекция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14" cy="321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i/>
          <w:iCs/>
          <w:sz w:val="28"/>
          <w:szCs w:val="28"/>
        </w:rPr>
        <w:t>Рис. 3.19.</w:t>
      </w:r>
      <w:r w:rsidRPr="00CE5840">
        <w:rPr>
          <w:rFonts w:ascii="Times New Roman" w:hAnsi="Times New Roman" w:cs="Times New Roman"/>
          <w:sz w:val="28"/>
          <w:szCs w:val="28"/>
        </w:rPr>
        <w:t> </w:t>
      </w:r>
      <w:r w:rsidRPr="00CE5840">
        <w:rPr>
          <w:rFonts w:ascii="Times New Roman" w:hAnsi="Times New Roman" w:cs="Times New Roman"/>
          <w:b/>
          <w:bCs/>
          <w:sz w:val="28"/>
          <w:szCs w:val="28"/>
        </w:rPr>
        <w:t>Варианты контрастных частей костюмов в коллекциях</w:t>
      </w:r>
    </w:p>
    <w:p w:rsidR="00CE5840" w:rsidRPr="00CE5840" w:rsidRDefault="00CE5840" w:rsidP="00CE5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одежды 2000 г.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Нюанс </w:t>
      </w:r>
      <w:r w:rsidRPr="00CE5840">
        <w:rPr>
          <w:rFonts w:ascii="Times New Roman" w:hAnsi="Times New Roman" w:cs="Times New Roman"/>
          <w:sz w:val="28"/>
          <w:szCs w:val="28"/>
        </w:rPr>
        <w:t>— незначительное различие характеристик с элементами подобия. Нюансные отношения довольно часто встречаются в моделировании одежды: в конструктивных линиях, деталях, цвете, фактурах и, наконец, в соотношении самих форм. Элементы подобия встречаются в конструктивных линиях, деталях формы там, где одна деталь развивается и повторяется в различных вариантах уменьшения или увеличения. Хорошо воспринимаются цветовые нюансные отношения в общей колористической гамме модели, когда используются соотношения пастельных цветов. Фактурные нюансные отношения основаны на применении в одной модели тканей-компаньонов (или полотен), в которых идет развитие фактур от гладкой до сложной. При использовании нюанса незначительная разница элементов характеристик должна четко восприниматься, читаться глазом.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Тождество </w:t>
      </w:r>
      <w:r w:rsidRPr="00CE5840">
        <w:rPr>
          <w:rFonts w:ascii="Times New Roman" w:hAnsi="Times New Roman" w:cs="Times New Roman"/>
          <w:sz w:val="28"/>
          <w:szCs w:val="28"/>
        </w:rPr>
        <w:t>— равенство характеристик форм, размеров, пластики, цвета, фактур.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Масштабность </w:t>
      </w:r>
      <w:r w:rsidRPr="00CE5840">
        <w:rPr>
          <w:rFonts w:ascii="Times New Roman" w:hAnsi="Times New Roman" w:cs="Times New Roman"/>
          <w:sz w:val="28"/>
          <w:szCs w:val="28"/>
        </w:rPr>
        <w:t>— соразмерность формы костюма и ее элементов фигуре человека. С масштабностью связаны устойчивость и равновесие формы. Другими словами, масштабность — это контраст форм, не доведенный до абсурда. Все формы, составляющие костюм, должны подчиняться пропорциям реальной фигуры человека.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Масштаб </w:t>
      </w:r>
      <w:r w:rsidRPr="00CE5840">
        <w:rPr>
          <w:rFonts w:ascii="Times New Roman" w:hAnsi="Times New Roman" w:cs="Times New Roman"/>
          <w:sz w:val="28"/>
          <w:szCs w:val="28"/>
        </w:rPr>
        <w:t>— относительная величина предмета. На рис. 3.20 приведен пример применения ткани разномасштабного рисунка в композиции костюма.</w:t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441959" cy="2520563"/>
            <wp:effectExtent l="0" t="0" r="6350" b="0"/>
            <wp:docPr id="3" name="Рисунок 3" descr="Применение разномасштабного рисунка ткани в 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менение разномасштабного рисунка ткани в компози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85" cy="257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i/>
          <w:iCs/>
          <w:sz w:val="28"/>
          <w:szCs w:val="28"/>
        </w:rPr>
        <w:t>Рис. 3.20.</w:t>
      </w:r>
      <w:r w:rsidRPr="00CE5840">
        <w:rPr>
          <w:rFonts w:ascii="Times New Roman" w:hAnsi="Times New Roman" w:cs="Times New Roman"/>
          <w:sz w:val="28"/>
          <w:szCs w:val="28"/>
        </w:rPr>
        <w:t> </w:t>
      </w:r>
      <w:r w:rsidRPr="00CE5840">
        <w:rPr>
          <w:rFonts w:ascii="Times New Roman" w:hAnsi="Times New Roman" w:cs="Times New Roman"/>
          <w:b/>
          <w:bCs/>
          <w:sz w:val="28"/>
          <w:szCs w:val="28"/>
        </w:rPr>
        <w:t>Применение разномасштабного рисунка ткани в композиции</w:t>
      </w:r>
    </w:p>
    <w:p w:rsidR="00CE5840" w:rsidRPr="00CE5840" w:rsidRDefault="00CE5840" w:rsidP="00CE5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костюма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Симметрия </w:t>
      </w:r>
      <w:r w:rsidRPr="00CE5840">
        <w:rPr>
          <w:rFonts w:ascii="Times New Roman" w:hAnsi="Times New Roman" w:cs="Times New Roman"/>
          <w:sz w:val="28"/>
          <w:szCs w:val="28"/>
        </w:rPr>
        <w:t>— одинаковость расположения элементов относительно точки, оси или плоскости. Симметрия характерна для всего живого и неживого в природе: листьев, цветов, трав, насекомых, кристаллов и т. д. Тело человека — симметричная форма с вертикальной осью симметрии, проходящей сверху вниз через середину тела.</w:t>
      </w:r>
    </w:p>
    <w:p w:rsidR="00CE5840" w:rsidRPr="00CE5840" w:rsidRDefault="00CE5840" w:rsidP="00CE584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Ось симметрии зрительно разделяет тело человека на правую и левую половины, что характеризует равновесие целого. Существуют разные виды симметрии: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 xml:space="preserve">• классическая (симметрия </w:t>
      </w:r>
      <w:r>
        <w:rPr>
          <w:rFonts w:ascii="Times New Roman" w:hAnsi="Times New Roman" w:cs="Times New Roman"/>
          <w:sz w:val="28"/>
          <w:szCs w:val="28"/>
        </w:rPr>
        <w:t xml:space="preserve">отражения, переноса, поворота в </w:t>
      </w:r>
      <w:r w:rsidRPr="00CE5840">
        <w:rPr>
          <w:rFonts w:ascii="Times New Roman" w:hAnsi="Times New Roman" w:cs="Times New Roman"/>
          <w:sz w:val="28"/>
          <w:szCs w:val="28"/>
        </w:rPr>
        <w:t>пространстве, поворота на плоскости);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аффинная (симметрия растяжения, сжатия, сдвига);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подобия (симметрия подобия </w:t>
      </w:r>
      <w:r w:rsidRPr="00CE5840">
        <w:rPr>
          <w:rFonts w:ascii="Times New Roman" w:hAnsi="Times New Roman" w:cs="Times New Roman"/>
          <w:i/>
          <w:iCs/>
          <w:sz w:val="28"/>
          <w:szCs w:val="28"/>
        </w:rPr>
        <w:t>К;</w:t>
      </w:r>
      <w:r w:rsidRPr="00CE5840">
        <w:rPr>
          <w:rFonts w:ascii="Times New Roman" w:hAnsi="Times New Roman" w:cs="Times New Roman"/>
          <w:sz w:val="28"/>
          <w:szCs w:val="28"/>
        </w:rPr>
        <w:t> симметрия подобия L);</w:t>
      </w:r>
    </w:p>
    <w:p w:rsidR="00CE5840" w:rsidRPr="00CE5840" w:rsidRDefault="00CE5840" w:rsidP="00CE584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• криволинейная (симметрия кручения, сдавливания, слома, простого изгиба).</w:t>
      </w:r>
    </w:p>
    <w:p w:rsidR="00CE5840" w:rsidRPr="00CE5840" w:rsidRDefault="00CE5840" w:rsidP="00CE5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Симметрия является одним из важных композиционных средств достижения единства и художественной выразительности проектируемой модели (рис. 3.21).</w:t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70421" cy="1977891"/>
            <wp:effectExtent l="0" t="0" r="6350" b="3810"/>
            <wp:docPr id="2" name="Рисунок 2" descr="Вертикальная симметрия в моделях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ртикальная симметрия в моделях одежд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86" cy="19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i/>
          <w:iCs/>
          <w:sz w:val="28"/>
          <w:szCs w:val="28"/>
        </w:rPr>
        <w:t>Рис. 3.21.</w:t>
      </w:r>
      <w:r w:rsidRPr="00CE5840">
        <w:rPr>
          <w:rFonts w:ascii="Times New Roman" w:hAnsi="Times New Roman" w:cs="Times New Roman"/>
          <w:sz w:val="28"/>
          <w:szCs w:val="28"/>
        </w:rPr>
        <w:t> </w:t>
      </w:r>
      <w:r w:rsidRPr="00CE5840">
        <w:rPr>
          <w:rFonts w:ascii="Times New Roman" w:hAnsi="Times New Roman" w:cs="Times New Roman"/>
          <w:b/>
          <w:bCs/>
          <w:sz w:val="28"/>
          <w:szCs w:val="28"/>
        </w:rPr>
        <w:t>Вертикальная симметрия в моделях одежды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Асимметрия </w:t>
      </w:r>
      <w:r w:rsidRPr="00CE5840">
        <w:rPr>
          <w:rFonts w:ascii="Times New Roman" w:hAnsi="Times New Roman" w:cs="Times New Roman"/>
          <w:sz w:val="28"/>
          <w:szCs w:val="28"/>
        </w:rPr>
        <w:t>— расположение элементов при отсутствии точки, оси или плоскости симметрии.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t>Асимметрия придает форме различную степень динамики, которая может быть внутренней и внешней. С точки зрения динамики важны расположение акцентов в костюме, зрительная уравновешенность всех его частей (рис. 3.22). Строго симметричная композиция исключает в одной модели использование приема асимметрии и наоборот. В симметричных композициях чаще всего имеется ярко выраженный центр. В асимметричной децентрализованной композиции иногда равновесие сознательно ослабляется или даже отсутствует.</w:t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65837" cy="1883707"/>
            <wp:effectExtent l="0" t="0" r="6350" b="2540"/>
            <wp:docPr id="1" name="Рисунок 1" descr="Ассиметрия в моделях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ссиметрия в моделях одеж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91" cy="189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40" w:rsidRPr="00CE5840" w:rsidRDefault="00CE5840" w:rsidP="00CE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i/>
          <w:iCs/>
          <w:sz w:val="28"/>
          <w:szCs w:val="28"/>
        </w:rPr>
        <w:t>Рис. 3.22.</w:t>
      </w:r>
      <w:r w:rsidRPr="00CE58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E5840">
        <w:rPr>
          <w:rFonts w:ascii="Times New Roman" w:hAnsi="Times New Roman" w:cs="Times New Roman"/>
          <w:b/>
          <w:bCs/>
          <w:sz w:val="28"/>
          <w:szCs w:val="28"/>
        </w:rPr>
        <w:t>Ассиметрия</w:t>
      </w:r>
      <w:proofErr w:type="spellEnd"/>
      <w:r w:rsidRPr="00CE5840">
        <w:rPr>
          <w:rFonts w:ascii="Times New Roman" w:hAnsi="Times New Roman" w:cs="Times New Roman"/>
          <w:b/>
          <w:bCs/>
          <w:sz w:val="28"/>
          <w:szCs w:val="28"/>
        </w:rPr>
        <w:t xml:space="preserve"> в моделях одежды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Статика </w:t>
      </w:r>
      <w:r w:rsidRPr="00CE5840">
        <w:rPr>
          <w:rFonts w:ascii="Times New Roman" w:hAnsi="Times New Roman" w:cs="Times New Roman"/>
          <w:sz w:val="28"/>
          <w:szCs w:val="28"/>
        </w:rPr>
        <w:t>— устойчивое положение формы в пространстве. Статика характеризуется равновесием частей формы. Как правило, костюм с вертикальной осью симметрии статичен.</w:t>
      </w:r>
    </w:p>
    <w:p w:rsidR="00CE5840" w:rsidRPr="00CE5840" w:rsidRDefault="00CE5840" w:rsidP="00CE5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40">
        <w:rPr>
          <w:rFonts w:ascii="Times New Roman" w:hAnsi="Times New Roman" w:cs="Times New Roman"/>
          <w:b/>
          <w:bCs/>
          <w:sz w:val="28"/>
          <w:szCs w:val="28"/>
        </w:rPr>
        <w:t>Динамика </w:t>
      </w:r>
      <w:r w:rsidRPr="00CE5840">
        <w:rPr>
          <w:rFonts w:ascii="Times New Roman" w:hAnsi="Times New Roman" w:cs="Times New Roman"/>
          <w:sz w:val="28"/>
          <w:szCs w:val="28"/>
        </w:rPr>
        <w:t xml:space="preserve">— неустойчивое положение формы в пространстве с элементами движения внутри формы при общей ее статичности; вне формы вследствие асимметричности формы; вне формы в результате выхода в пространство деталей костюма, а также сочетание внутренней и внешней динамики с движением самой фигуры человека. Динамика в современной одежде проявляется в асимметричном крое; в разрушении комплекса костюма (одна штанина, половина юбки или куртки); в свободно падающих полотнищах ткани в платьях, юбках, длинных шарфах; в свободно драпирующихся деталях (рукава, полочки блуз, жакетов, лифах), в широких </w:t>
      </w:r>
      <w:proofErr w:type="spellStart"/>
      <w:r w:rsidRPr="00CE5840">
        <w:rPr>
          <w:rFonts w:ascii="Times New Roman" w:hAnsi="Times New Roman" w:cs="Times New Roman"/>
          <w:sz w:val="28"/>
          <w:szCs w:val="28"/>
        </w:rPr>
        <w:t>клешеных</w:t>
      </w:r>
      <w:proofErr w:type="spellEnd"/>
      <w:r w:rsidRPr="00CE5840">
        <w:rPr>
          <w:rFonts w:ascii="Times New Roman" w:hAnsi="Times New Roman" w:cs="Times New Roman"/>
          <w:sz w:val="28"/>
          <w:szCs w:val="28"/>
        </w:rPr>
        <w:t xml:space="preserve"> юбках; в асимметричном декоре или в комбинациях тканей; в поперечных сборках рукавов, брюк, юбок; в крупных рисунках тканей; в костюмах стиля «оп-арт» с иллюзией движения полос, углов, ромбов, кругов.</w:t>
      </w:r>
    </w:p>
    <w:p w:rsidR="006C671C" w:rsidRPr="00CE5840" w:rsidRDefault="00CE5840" w:rsidP="00CE5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671C" w:rsidRPr="00CE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A99"/>
    <w:multiLevelType w:val="multilevel"/>
    <w:tmpl w:val="886A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1741C"/>
    <w:multiLevelType w:val="multilevel"/>
    <w:tmpl w:val="617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D5"/>
    <w:rsid w:val="004B2270"/>
    <w:rsid w:val="004B4CD5"/>
    <w:rsid w:val="00CE2809"/>
    <w:rsid w:val="00C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095F"/>
  <w15:chartTrackingRefBased/>
  <w15:docId w15:val="{704DD725-D40D-4B1C-8060-9EFBB9E9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2021-10-20T13:12:00Z</dcterms:created>
  <dcterms:modified xsi:type="dcterms:W3CDTF">2021-10-20T13:16:00Z</dcterms:modified>
</cp:coreProperties>
</file>