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6AC" w:rsidRDefault="005916AC" w:rsidP="005916AC">
      <w:pPr>
        <w:spacing w:after="160" w:line="254"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Группа №15</w:t>
      </w:r>
    </w:p>
    <w:p w:rsidR="005916AC" w:rsidRDefault="005916AC" w:rsidP="005916AC">
      <w:pPr>
        <w:spacing w:after="0" w:line="240" w:lineRule="auto"/>
        <w:jc w:val="center"/>
        <w:rPr>
          <w:rFonts w:ascii="Times New Roman" w:hAnsi="Times New Roman" w:cs="Times New Roman"/>
          <w:b/>
          <w:sz w:val="24"/>
          <w:szCs w:val="24"/>
        </w:rPr>
      </w:pPr>
      <w:r>
        <w:rPr>
          <w:rFonts w:ascii="Times New Roman" w:hAnsi="Times New Roman" w:cs="Times New Roman"/>
          <w:b/>
          <w:caps/>
          <w:sz w:val="24"/>
          <w:szCs w:val="24"/>
        </w:rPr>
        <w:t>ОП.03 Техническое оснащение и организация рабочего места43.01.09 Повар, кондитер.</w:t>
      </w:r>
    </w:p>
    <w:p w:rsidR="005916AC" w:rsidRDefault="008D7F88" w:rsidP="005916AC">
      <w:pPr>
        <w:spacing w:after="0"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Курс 3</w:t>
      </w:r>
      <w:bookmarkStart w:id="0" w:name="_GoBack"/>
      <w:bookmarkEnd w:id="0"/>
    </w:p>
    <w:p w:rsidR="005916AC" w:rsidRDefault="005916AC" w:rsidP="005916AC">
      <w:pPr>
        <w:spacing w:after="0" w:line="240" w:lineRule="auto"/>
        <w:rPr>
          <w:rFonts w:ascii="Times New Roman" w:hAnsi="Times New Roman"/>
          <w:b/>
          <w:bCs/>
          <w:sz w:val="24"/>
          <w:szCs w:val="24"/>
        </w:rPr>
      </w:pPr>
      <w:r>
        <w:rPr>
          <w:rFonts w:ascii="Times New Roman" w:hAnsi="Times New Roman"/>
          <w:b/>
          <w:bCs/>
          <w:sz w:val="24"/>
          <w:szCs w:val="24"/>
        </w:rPr>
        <w:t>Тема 1.5. Оборудование для нарезки хлеба, гастрономических товаров.</w:t>
      </w:r>
    </w:p>
    <w:p w:rsidR="005916AC" w:rsidRDefault="005916AC" w:rsidP="005916AC">
      <w:pPr>
        <w:spacing w:after="0" w:line="240" w:lineRule="auto"/>
        <w:rPr>
          <w:rFonts w:ascii="Times New Roman" w:eastAsiaTheme="minorHAnsi" w:hAnsi="Times New Roman" w:cs="Times New Roman"/>
          <w:sz w:val="24"/>
          <w:szCs w:val="24"/>
          <w:lang w:eastAsia="en-US"/>
        </w:rPr>
      </w:pPr>
      <w:r>
        <w:rPr>
          <w:rFonts w:ascii="Times New Roman" w:eastAsia="Calibri" w:hAnsi="Times New Roman" w:cs="Times New Roman"/>
          <w:b/>
          <w:sz w:val="28"/>
          <w:szCs w:val="28"/>
          <w:lang w:eastAsia="en-US"/>
        </w:rPr>
        <w:t xml:space="preserve"> </w:t>
      </w:r>
      <w:r w:rsidRPr="00DB3583">
        <w:rPr>
          <w:rFonts w:ascii="Times New Roman" w:hAnsi="Times New Roman"/>
          <w:bCs/>
        </w:rPr>
        <w:t>Изучение правил безопасной эксплуатации многофункционального теплового оборудования</w:t>
      </w:r>
      <w:r>
        <w:rPr>
          <w:rFonts w:ascii="Times New Roman" w:eastAsiaTheme="minorHAnsi" w:hAnsi="Times New Roman" w:cs="Times New Roman"/>
          <w:sz w:val="24"/>
          <w:szCs w:val="24"/>
          <w:lang w:eastAsia="en-US"/>
        </w:rPr>
        <w:t xml:space="preserve"> Объём работы 2 часа</w:t>
      </w:r>
    </w:p>
    <w:p w:rsidR="005916AC" w:rsidRDefault="005916AC" w:rsidP="005916AC">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27.10.2021г</w:t>
      </w:r>
    </w:p>
    <w:p w:rsidR="005916AC" w:rsidRDefault="005916AC" w:rsidP="005916AC">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Задания:</w:t>
      </w:r>
    </w:p>
    <w:p w:rsidR="005916AC" w:rsidRDefault="005916AC" w:rsidP="005916AC">
      <w:pPr>
        <w:spacing w:after="0" w:line="240" w:lineRule="auto"/>
        <w:rPr>
          <w:rFonts w:ascii="Times New Roman" w:hAnsi="Times New Roman" w:cs="Times New Roman"/>
          <w:sz w:val="28"/>
          <w:szCs w:val="28"/>
        </w:rPr>
      </w:pPr>
      <w:r>
        <w:rPr>
          <w:rFonts w:ascii="Times New Roman" w:eastAsia="Calibri" w:hAnsi="Times New Roman" w:cs="Times New Roman"/>
          <w:b/>
          <w:sz w:val="28"/>
        </w:rPr>
        <w:t>Задание: отработать практическую работу</w:t>
      </w:r>
      <w:r>
        <w:t>. ответить на вопросы.</w:t>
      </w:r>
    </w:p>
    <w:p w:rsidR="005916AC" w:rsidRDefault="005916AC" w:rsidP="005916A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работы:</w:t>
      </w:r>
      <w:r>
        <w:rPr>
          <w:rFonts w:ascii="Times New Roman" w:eastAsia="Times New Roman" w:hAnsi="Times New Roman" w:cs="Times New Roman"/>
          <w:sz w:val="28"/>
          <w:szCs w:val="28"/>
        </w:rPr>
        <w:t xml:space="preserve"> </w:t>
      </w:r>
    </w:p>
    <w:p w:rsidR="005916AC" w:rsidRDefault="005916AC" w:rsidP="00591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образовательные: приобрести навыки </w:t>
      </w:r>
    </w:p>
    <w:p w:rsidR="005916AC" w:rsidRDefault="005916AC" w:rsidP="00591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развивающие: развить навыки самостоятельной работы; развить умения анализировать рабочую ситуацию, организовывать, оценивать и корректировать собственную деятельность, нести ответственность за результаты своей работы; осуществлять поиск информации;</w:t>
      </w:r>
    </w:p>
    <w:p w:rsidR="005916AC" w:rsidRDefault="005916AC" w:rsidP="00591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воспитательные: воспитать ответственность, трудолюбие, аккуратность.</w:t>
      </w:r>
    </w:p>
    <w:p w:rsidR="005916AC" w:rsidRDefault="005916AC" w:rsidP="005916AC">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Тип урока:</w:t>
      </w:r>
      <w:r>
        <w:rPr>
          <w:rFonts w:ascii="Times New Roman" w:eastAsia="Times New Roman" w:hAnsi="Times New Roman" w:cs="Times New Roman"/>
          <w:sz w:val="28"/>
          <w:szCs w:val="28"/>
        </w:rPr>
        <w:t xml:space="preserve"> закрепление учебного материала</w:t>
      </w:r>
    </w:p>
    <w:p w:rsidR="005916AC" w:rsidRDefault="005916AC" w:rsidP="005916AC">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Метод проведения:</w:t>
      </w:r>
      <w:r>
        <w:rPr>
          <w:rFonts w:ascii="Times New Roman" w:eastAsia="Times New Roman" w:hAnsi="Times New Roman" w:cs="Times New Roman"/>
          <w:sz w:val="28"/>
          <w:szCs w:val="28"/>
        </w:rPr>
        <w:t xml:space="preserve"> лекционное занятие</w:t>
      </w:r>
    </w:p>
    <w:p w:rsidR="005916AC" w:rsidRDefault="005916AC" w:rsidP="005916AC">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Оснащение урока:</w:t>
      </w:r>
      <w:r>
        <w:rPr>
          <w:rFonts w:ascii="Times New Roman" w:eastAsia="Times New Roman" w:hAnsi="Times New Roman" w:cs="Times New Roman"/>
          <w:sz w:val="28"/>
          <w:szCs w:val="28"/>
        </w:rPr>
        <w:t xml:space="preserve"> раздаточный материал.</w:t>
      </w:r>
    </w:p>
    <w:p w:rsidR="005916AC" w:rsidRDefault="005916AC" w:rsidP="005916AC">
      <w:pPr>
        <w:spacing w:after="0" w:line="240" w:lineRule="auto"/>
        <w:rPr>
          <w:rFonts w:ascii="Times New Roman" w:hAnsi="Times New Roman" w:cs="Times New Roman"/>
          <w:b/>
          <w:sz w:val="28"/>
          <w:szCs w:val="28"/>
        </w:rPr>
      </w:pPr>
      <w:r>
        <w:rPr>
          <w:rFonts w:ascii="Times New Roman" w:hAnsi="Times New Roman" w:cs="Times New Roman"/>
          <w:b/>
          <w:sz w:val="28"/>
          <w:szCs w:val="28"/>
        </w:rPr>
        <w:t>Порядок выполнения задания:</w:t>
      </w:r>
    </w:p>
    <w:p w:rsidR="005916AC" w:rsidRPr="00F84858" w:rsidRDefault="005916AC" w:rsidP="005916AC">
      <w:pPr>
        <w:spacing w:after="0" w:line="240" w:lineRule="auto"/>
        <w:rPr>
          <w:rFonts w:ascii="Times New Roman" w:hAnsi="Times New Roman" w:cs="Times New Roman"/>
          <w:sz w:val="24"/>
          <w:szCs w:val="24"/>
        </w:rPr>
      </w:pPr>
      <w:r>
        <w:rPr>
          <w:rFonts w:ascii="Times New Roman" w:hAnsi="Times New Roman" w:cs="Times New Roman"/>
          <w:b/>
          <w:sz w:val="28"/>
          <w:szCs w:val="28"/>
        </w:rPr>
        <w:t>1.</w:t>
      </w:r>
      <w:r>
        <w:rPr>
          <w:rFonts w:ascii="Times New Roman" w:hAnsi="Times New Roman" w:cs="Times New Roman"/>
          <w:sz w:val="28"/>
          <w:szCs w:val="28"/>
        </w:rPr>
        <w:t>Изучить теоретический материал</w:t>
      </w:r>
      <w:r>
        <w:rPr>
          <w:rFonts w:ascii="Times New Roman" w:hAnsi="Times New Roman" w:cs="Times New Roman"/>
          <w:b/>
          <w:sz w:val="28"/>
          <w:szCs w:val="28"/>
        </w:rPr>
        <w:t>.</w:t>
      </w:r>
      <w:r>
        <w:rPr>
          <w:rFonts w:ascii="Times New Roman" w:hAnsi="Times New Roman" w:cs="Times New Roman"/>
          <w:b/>
          <w:sz w:val="28"/>
          <w:szCs w:val="28"/>
        </w:rPr>
        <w:br/>
      </w:r>
      <w:r w:rsidRPr="00F84858">
        <w:rPr>
          <w:rFonts w:ascii="Times New Roman" w:hAnsi="Times New Roman" w:cs="Times New Roman"/>
          <w:b/>
          <w:sz w:val="24"/>
          <w:szCs w:val="24"/>
        </w:rPr>
        <w:t>2.</w:t>
      </w:r>
      <w:r w:rsidRPr="00F84858">
        <w:rPr>
          <w:rFonts w:ascii="Times New Roman" w:hAnsi="Times New Roman" w:cs="Times New Roman"/>
          <w:sz w:val="24"/>
          <w:szCs w:val="24"/>
        </w:rPr>
        <w:t>Написать конспект</w:t>
      </w:r>
    </w:p>
    <w:p w:rsidR="005916AC" w:rsidRPr="00F84858" w:rsidRDefault="005916AC" w:rsidP="005916AC">
      <w:pPr>
        <w:spacing w:after="0" w:line="240" w:lineRule="auto"/>
        <w:rPr>
          <w:rFonts w:ascii="Times New Roman" w:hAnsi="Times New Roman" w:cs="Times New Roman"/>
          <w:b/>
          <w:sz w:val="24"/>
          <w:szCs w:val="24"/>
        </w:rPr>
      </w:pPr>
      <w:r w:rsidRPr="00F84858">
        <w:rPr>
          <w:rFonts w:ascii="Times New Roman" w:hAnsi="Times New Roman" w:cs="Times New Roman"/>
          <w:b/>
          <w:sz w:val="24"/>
          <w:szCs w:val="24"/>
        </w:rPr>
        <w:t>Сроки выполнения задания:</w:t>
      </w:r>
    </w:p>
    <w:p w:rsidR="005916AC" w:rsidRPr="00F84858" w:rsidRDefault="005916AC" w:rsidP="005916AC">
      <w:pPr>
        <w:spacing w:after="0" w:line="240" w:lineRule="auto"/>
        <w:rPr>
          <w:rFonts w:ascii="Times New Roman" w:hAnsi="Times New Roman" w:cs="Times New Roman"/>
          <w:sz w:val="24"/>
          <w:szCs w:val="24"/>
        </w:rPr>
      </w:pPr>
      <w:r w:rsidRPr="00F84858">
        <w:rPr>
          <w:rFonts w:ascii="Times New Roman" w:hAnsi="Times New Roman" w:cs="Times New Roman"/>
          <w:sz w:val="24"/>
          <w:szCs w:val="24"/>
        </w:rPr>
        <w:t>Выполненную работу предоставить преподавателю</w:t>
      </w:r>
      <w:r w:rsidRPr="00F84858">
        <w:rPr>
          <w:rFonts w:ascii="Times New Roman" w:hAnsi="Times New Roman" w:cs="Times New Roman"/>
          <w:b/>
          <w:sz w:val="24"/>
          <w:szCs w:val="24"/>
        </w:rPr>
        <w:t xml:space="preserve"> </w:t>
      </w:r>
      <w:r w:rsidRPr="00F84858">
        <w:rPr>
          <w:rFonts w:ascii="Times New Roman" w:hAnsi="Times New Roman" w:cs="Times New Roman"/>
          <w:sz w:val="24"/>
          <w:szCs w:val="24"/>
        </w:rPr>
        <w:t>до 28.10.2021.</w:t>
      </w:r>
    </w:p>
    <w:p w:rsidR="005916AC" w:rsidRPr="00F84858" w:rsidRDefault="005916AC" w:rsidP="005916AC">
      <w:pPr>
        <w:spacing w:after="0" w:line="240" w:lineRule="auto"/>
        <w:rPr>
          <w:rFonts w:ascii="Times New Roman" w:hAnsi="Times New Roman" w:cs="Times New Roman"/>
          <w:b/>
          <w:sz w:val="24"/>
          <w:szCs w:val="24"/>
        </w:rPr>
      </w:pPr>
      <w:r w:rsidRPr="00F84858">
        <w:rPr>
          <w:rFonts w:ascii="Times New Roman" w:hAnsi="Times New Roman" w:cs="Times New Roman"/>
          <w:sz w:val="24"/>
          <w:szCs w:val="24"/>
        </w:rPr>
        <w:t>посредством электронной почты</w:t>
      </w:r>
      <w:r w:rsidRPr="00F84858">
        <w:rPr>
          <w:rFonts w:ascii="Times New Roman" w:eastAsiaTheme="minorHAnsi" w:hAnsi="Times New Roman" w:cs="Times New Roman"/>
          <w:sz w:val="24"/>
          <w:szCs w:val="24"/>
          <w:lang w:eastAsia="en-US"/>
        </w:rPr>
        <w:t xml:space="preserve"> leva66966@bk.ru</w:t>
      </w:r>
      <w:r w:rsidRPr="00F84858">
        <w:rPr>
          <w:rFonts w:ascii="Times New Roman" w:hAnsi="Times New Roman" w:cs="Times New Roman"/>
          <w:sz w:val="24"/>
          <w:szCs w:val="24"/>
        </w:rPr>
        <w:t>, группа в Контакте.</w:t>
      </w:r>
    </w:p>
    <w:p w:rsidR="005916AC" w:rsidRPr="00F84858" w:rsidRDefault="005916AC" w:rsidP="005916AC">
      <w:pPr>
        <w:spacing w:after="0" w:line="240" w:lineRule="auto"/>
        <w:rPr>
          <w:rFonts w:ascii="Times New Roman" w:hAnsi="Times New Roman" w:cs="Times New Roman"/>
          <w:sz w:val="24"/>
          <w:szCs w:val="24"/>
        </w:rPr>
      </w:pPr>
      <w:r w:rsidRPr="00F84858">
        <w:rPr>
          <w:rFonts w:ascii="Times New Roman" w:hAnsi="Times New Roman" w:cs="Times New Roman"/>
          <w:b/>
          <w:sz w:val="24"/>
          <w:szCs w:val="24"/>
        </w:rPr>
        <w:t xml:space="preserve">Организация обратной связи: </w:t>
      </w:r>
      <w:r w:rsidRPr="00F84858">
        <w:rPr>
          <w:rFonts w:ascii="Times New Roman" w:hAnsi="Times New Roman" w:cs="Times New Roman"/>
          <w:sz w:val="24"/>
          <w:szCs w:val="24"/>
        </w:rPr>
        <w:t>консультации, ответы на вопросы посредством электронной почты, группа в Контакте.</w:t>
      </w:r>
    </w:p>
    <w:p w:rsidR="005916AC" w:rsidRPr="00F84858" w:rsidRDefault="005916AC" w:rsidP="005916AC">
      <w:pPr>
        <w:spacing w:after="0" w:line="240" w:lineRule="auto"/>
        <w:rPr>
          <w:rFonts w:ascii="Times New Roman" w:eastAsiaTheme="minorHAnsi" w:hAnsi="Times New Roman" w:cs="Times New Roman"/>
          <w:sz w:val="24"/>
          <w:szCs w:val="24"/>
          <w:lang w:eastAsia="en-US"/>
        </w:rPr>
      </w:pPr>
      <w:r w:rsidRPr="00F84858">
        <w:rPr>
          <w:rFonts w:ascii="Times New Roman" w:hAnsi="Times New Roman" w:cs="Times New Roman"/>
          <w:sz w:val="24"/>
          <w:szCs w:val="24"/>
        </w:rPr>
        <w:t xml:space="preserve"> </w:t>
      </w:r>
      <w:r w:rsidRPr="00F84858">
        <w:rPr>
          <w:rFonts w:ascii="Times New Roman" w:hAnsi="Times New Roman" w:cs="Times New Roman"/>
          <w:b/>
          <w:sz w:val="24"/>
          <w:szCs w:val="24"/>
        </w:rPr>
        <w:t xml:space="preserve">Форма контроля работы: </w:t>
      </w:r>
      <w:r w:rsidRPr="00F84858">
        <w:rPr>
          <w:rFonts w:ascii="Times New Roman" w:hAnsi="Times New Roman" w:cs="Times New Roman"/>
          <w:sz w:val="24"/>
          <w:szCs w:val="24"/>
        </w:rPr>
        <w:t>выполненные задания по теме.</w:t>
      </w:r>
      <w:r w:rsidRPr="00F84858">
        <w:rPr>
          <w:rFonts w:ascii="Times New Roman" w:eastAsiaTheme="minorHAnsi" w:hAnsi="Times New Roman" w:cs="Times New Roman"/>
          <w:sz w:val="24"/>
          <w:szCs w:val="24"/>
          <w:lang w:eastAsia="en-US"/>
        </w:rPr>
        <w:t xml:space="preserve"> Форма отчета: </w:t>
      </w:r>
      <w:r w:rsidRPr="00F84858">
        <w:rPr>
          <w:rFonts w:ascii="Times New Roman" w:eastAsiaTheme="minorHAnsi" w:hAnsi="Times New Roman" w:cs="Times New Roman"/>
          <w:sz w:val="24"/>
          <w:szCs w:val="24"/>
          <w:lang w:val="en-US" w:eastAsia="en-US"/>
        </w:rPr>
        <w:t>Word</w:t>
      </w:r>
    </w:p>
    <w:p w:rsidR="005916AC" w:rsidRPr="00F84858" w:rsidRDefault="005916AC" w:rsidP="005916AC">
      <w:pPr>
        <w:spacing w:after="0" w:line="240" w:lineRule="auto"/>
        <w:rPr>
          <w:rFonts w:ascii="Times New Roman" w:eastAsiaTheme="minorHAnsi" w:hAnsi="Times New Roman" w:cs="Times New Roman"/>
          <w:sz w:val="24"/>
          <w:szCs w:val="24"/>
          <w:lang w:eastAsia="en-US"/>
        </w:rPr>
      </w:pPr>
    </w:p>
    <w:p w:rsidR="005916AC" w:rsidRPr="005916AC" w:rsidRDefault="005916AC" w:rsidP="005916AC">
      <w:pPr>
        <w:shd w:val="clear" w:color="auto" w:fill="FFFFFF"/>
        <w:spacing w:before="120" w:after="0" w:line="240" w:lineRule="auto"/>
        <w:ind w:left="720"/>
        <w:jc w:val="center"/>
        <w:rPr>
          <w:rFonts w:ascii="Arial" w:eastAsia="Times New Roman" w:hAnsi="Arial" w:cs="Arial"/>
          <w:color w:val="181818"/>
          <w:sz w:val="21"/>
          <w:szCs w:val="21"/>
        </w:rPr>
      </w:pPr>
      <w:r w:rsidRPr="005916AC">
        <w:rPr>
          <w:rFonts w:ascii="Arial" w:eastAsia="Times New Roman" w:hAnsi="Arial" w:cs="Arial"/>
          <w:b/>
          <w:bCs/>
          <w:color w:val="181818"/>
          <w:sz w:val="21"/>
          <w:szCs w:val="21"/>
        </w:rPr>
        <w:t>Практическая работа№5.</w:t>
      </w:r>
    </w:p>
    <w:p w:rsidR="005916AC" w:rsidRPr="005916AC" w:rsidRDefault="005916AC" w:rsidP="005916AC">
      <w:pPr>
        <w:shd w:val="clear" w:color="auto" w:fill="FFFFFF"/>
        <w:spacing w:after="0" w:line="294" w:lineRule="atLeast"/>
        <w:ind w:left="720"/>
        <w:rPr>
          <w:rFonts w:ascii="Arial" w:eastAsia="Times New Roman" w:hAnsi="Arial" w:cs="Arial"/>
          <w:color w:val="181818"/>
          <w:sz w:val="21"/>
          <w:szCs w:val="21"/>
        </w:rPr>
      </w:pPr>
      <w:r w:rsidRPr="005916AC">
        <w:rPr>
          <w:rFonts w:ascii="Arial" w:eastAsia="Times New Roman" w:hAnsi="Arial" w:cs="Arial"/>
          <w:b/>
          <w:bCs/>
          <w:color w:val="181818"/>
          <w:sz w:val="21"/>
          <w:szCs w:val="21"/>
        </w:rPr>
        <w:t>Тема: </w:t>
      </w:r>
      <w:r w:rsidRPr="005916AC">
        <w:rPr>
          <w:rFonts w:ascii="Arial" w:eastAsia="Times New Roman" w:hAnsi="Arial" w:cs="Arial"/>
          <w:color w:val="181818"/>
          <w:sz w:val="21"/>
          <w:szCs w:val="21"/>
        </w:rPr>
        <w:t>Изучение правил безопасной эксплуатации варочного оборудования</w:t>
      </w:r>
    </w:p>
    <w:p w:rsidR="005916AC" w:rsidRPr="005916AC" w:rsidRDefault="005916AC" w:rsidP="005916AC">
      <w:pPr>
        <w:shd w:val="clear" w:color="auto" w:fill="FFFFFF"/>
        <w:spacing w:after="0" w:line="240" w:lineRule="auto"/>
        <w:jc w:val="center"/>
        <w:rPr>
          <w:rFonts w:ascii="Arial" w:eastAsia="Times New Roman" w:hAnsi="Arial" w:cs="Arial"/>
          <w:color w:val="181818"/>
          <w:sz w:val="21"/>
          <w:szCs w:val="21"/>
        </w:rPr>
      </w:pPr>
      <w:r w:rsidRPr="005916AC">
        <w:rPr>
          <w:rFonts w:ascii="Times New Roman" w:eastAsia="Times New Roman" w:hAnsi="Times New Roman" w:cs="Times New Roman"/>
          <w:b/>
          <w:bCs/>
          <w:color w:val="181818"/>
          <w:sz w:val="24"/>
          <w:szCs w:val="24"/>
        </w:rPr>
        <w:t>Цель:</w:t>
      </w:r>
      <w:r w:rsidRPr="005916AC">
        <w:rPr>
          <w:rFonts w:ascii="Times New Roman" w:eastAsia="Times New Roman" w:hAnsi="Times New Roman" w:cs="Times New Roman"/>
          <w:color w:val="181818"/>
          <w:sz w:val="24"/>
          <w:szCs w:val="24"/>
        </w:rPr>
        <w:t> Изучить устройство, принцип работы, правила безопасной эксплуатации варочного оборудования</w:t>
      </w:r>
    </w:p>
    <w:p w:rsidR="005916AC" w:rsidRPr="005916AC" w:rsidRDefault="005916AC" w:rsidP="005916AC">
      <w:pPr>
        <w:shd w:val="clear" w:color="auto" w:fill="FFFFFF"/>
        <w:spacing w:after="0" w:line="240" w:lineRule="auto"/>
        <w:jc w:val="center"/>
        <w:rPr>
          <w:rFonts w:ascii="Arial" w:eastAsia="Times New Roman" w:hAnsi="Arial" w:cs="Arial"/>
          <w:color w:val="181818"/>
          <w:sz w:val="21"/>
          <w:szCs w:val="21"/>
        </w:rPr>
      </w:pPr>
      <w:r w:rsidRPr="005916AC">
        <w:rPr>
          <w:rFonts w:ascii="Times New Roman" w:eastAsia="Times New Roman" w:hAnsi="Times New Roman" w:cs="Times New Roman"/>
          <w:b/>
          <w:bCs/>
          <w:color w:val="181818"/>
          <w:sz w:val="24"/>
          <w:szCs w:val="24"/>
        </w:rPr>
        <w:t> </w:t>
      </w:r>
    </w:p>
    <w:p w:rsidR="005916AC" w:rsidRPr="005916AC" w:rsidRDefault="005916AC" w:rsidP="005916AC">
      <w:pPr>
        <w:shd w:val="clear" w:color="auto" w:fill="FFFFFF"/>
        <w:spacing w:after="0" w:line="240" w:lineRule="auto"/>
        <w:jc w:val="center"/>
        <w:rPr>
          <w:rFonts w:ascii="Arial" w:eastAsia="Times New Roman" w:hAnsi="Arial" w:cs="Arial"/>
          <w:color w:val="181818"/>
          <w:sz w:val="21"/>
          <w:szCs w:val="21"/>
        </w:rPr>
      </w:pPr>
      <w:r w:rsidRPr="005916AC">
        <w:rPr>
          <w:rFonts w:ascii="Times New Roman" w:eastAsia="Times New Roman" w:hAnsi="Times New Roman" w:cs="Times New Roman"/>
          <w:b/>
          <w:bCs/>
          <w:color w:val="181818"/>
          <w:sz w:val="24"/>
          <w:szCs w:val="24"/>
        </w:rPr>
        <w:t>Ход работы</w:t>
      </w:r>
    </w:p>
    <w:p w:rsidR="005916AC" w:rsidRPr="005916AC" w:rsidRDefault="005916AC" w:rsidP="005916AC">
      <w:pPr>
        <w:shd w:val="clear" w:color="auto" w:fill="FFFFFF"/>
        <w:spacing w:after="0" w:line="294" w:lineRule="atLeast"/>
        <w:ind w:left="720"/>
        <w:rPr>
          <w:rFonts w:ascii="Arial" w:eastAsia="Times New Roman" w:hAnsi="Arial" w:cs="Arial"/>
          <w:color w:val="181818"/>
          <w:sz w:val="21"/>
          <w:szCs w:val="21"/>
        </w:rPr>
      </w:pPr>
      <w:r w:rsidRPr="005916AC">
        <w:rPr>
          <w:rFonts w:ascii="Arial" w:eastAsia="Times New Roman" w:hAnsi="Arial" w:cs="Arial"/>
          <w:b/>
          <w:bCs/>
          <w:color w:val="181818"/>
          <w:sz w:val="21"/>
          <w:szCs w:val="21"/>
        </w:rPr>
        <w:t> </w:t>
      </w:r>
    </w:p>
    <w:p w:rsidR="005916AC" w:rsidRPr="005916AC" w:rsidRDefault="005916AC" w:rsidP="005916AC">
      <w:pPr>
        <w:shd w:val="clear" w:color="auto" w:fill="FFFFFF"/>
        <w:spacing w:after="0" w:line="240" w:lineRule="auto"/>
        <w:rPr>
          <w:rFonts w:ascii="Arial" w:eastAsia="Times New Roman" w:hAnsi="Arial" w:cs="Arial"/>
          <w:color w:val="181818"/>
          <w:sz w:val="21"/>
          <w:szCs w:val="21"/>
        </w:rPr>
      </w:pPr>
      <w:r w:rsidRPr="005916AC">
        <w:rPr>
          <w:rFonts w:ascii="Times New Roman" w:eastAsia="Times New Roman" w:hAnsi="Times New Roman" w:cs="Times New Roman"/>
          <w:b/>
          <w:bCs/>
          <w:color w:val="181818"/>
          <w:sz w:val="24"/>
          <w:szCs w:val="24"/>
        </w:rPr>
        <w:t>Задание 1. </w:t>
      </w:r>
      <w:r w:rsidRPr="005916AC">
        <w:rPr>
          <w:rFonts w:ascii="Times New Roman" w:eastAsia="Times New Roman" w:hAnsi="Times New Roman" w:cs="Times New Roman"/>
          <w:color w:val="181818"/>
          <w:sz w:val="24"/>
          <w:szCs w:val="24"/>
        </w:rPr>
        <w:t>Ознакомиться с теоретическими сведеньями, изучить схемы варочного оборудования.</w:t>
      </w:r>
    </w:p>
    <w:p w:rsidR="005916AC" w:rsidRPr="005916AC" w:rsidRDefault="005916AC" w:rsidP="005916AC">
      <w:pPr>
        <w:shd w:val="clear" w:color="auto" w:fill="FFFFFF"/>
        <w:spacing w:after="0" w:line="240" w:lineRule="auto"/>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Варка пищевых продуктов осуществляется в технологических жидкостях (вода, молоко), являющихся компонентами кулинарной продукции. Широкое распространение получает также прогрессивный процесс, варка продуктов в атмосфере влажного насыщенного пара (острый пар) при его непосредственном воздействии на продукты во время варки. Устройство и конструкция пищеварочных котлов должна соответствовать технологическим требованиям конкретного процесса варки пищевого продукта.</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lastRenderedPageBreak/>
        <w:t>В настоящее время на предприятиях общественного питания эксплуатируются пищеварочные котлы различных типов, отличающихся способом обогрева, вместимостью варочного сосуда и видом энергоносителей.</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По способу установки пищеварочные котлы классифицируются на неопрокидывающие, опрокидывающие и со съемным варочным сосудом. В настоящее время промышленность выпускает неопрокидывающие пищеварочные котлы, вместимостью варочного сосуда более 100 дм 3 , а опрокидывающие пищеварочные котлы менее 100 дм 3 . Пищеварочные котлы со съемочным варочным сосудом имеют вместимость менее 60 дм 3 .</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В зависимости от способа обогрева различают пищеварочные котлы с косвенным и непосредственным подогревом. Так котлы с непосредственным обогревом могут работать на твердом топливе, газе и электрическом обогреве.</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По устройству и эксплуатации они очень просты, но имеют существенные недостатки: низкий КПД, очень сложно регулировать тепловой режим, возможность пригорания продуктов к дну варочного сосуда. Пищеварочные котлы с косвенным обогревом работают при помощи пароводяной рубашки, где в качестве промежуточного теплоносителя используется дистиллированная вода.</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В зависимости от давления в варочном сосуде все котлы классифицируются на пищеварочные котлы, которые работают при атмосферном давлении, и автоклавы, работающие при повышенном давлении.</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По геометрическим размерам варочного сосуда пищеварочные котлы классифицируются на смодулированные, секционные модулированные и котлы под функциональные емкости. Смодулированные пищеварочные котлы имеют цилиндрическую форму варочного сосуда. Секционные модулированные котлы и котлы под функциональные емкости имеют варочный сосуд в виде прямоугольного параллелепипеда.</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По классификации все пищеварочные котлы имеют буквенно-цифровую индексацию. У немодулированных котлов буквы обозначают группу, вид котла и вид энергоносителя. Цифры показывают вместимость варочного сосуда в дм 3 . Например, индекс котла КПЭ-100 расшифровывается таким образом: К- котел, П - пищеварочный, Э - электрический, 100 - вместимость в дм 3 . У секционных модулированных котлов к буквенному индексу добавляются буквы СМ, что означает - секционный модулированный. Например, индекс котла КПЭСМ-60 расшифровывается так: котел пищеварочный электрический секционный модулированный вместимостью 60 дм 3 . Пищеварочные котлы под функциональные емкости индекс включает буквы: К — котел, Э — электрический, число показывает вместимость варочного сосуда в дм 3 . Например, котел КЭ-100.</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Индекс устройств со съемным варочным сосудом (например, УЭВ-40) расшифровывается — устройство электрическое вместимостью 40 дм 3 . Пищеварочные котлы, работающие на повышенном давлении в варочном сосуде, имеют индекс, например, АЭ-60 расшифровывается так, автоклав электрический, вместимость варочного сосуда 60 дм 3 . В настоящее время промышленность выпускает варочные котлы твердотопливные, с электрическим, газовым и паровым обогревом. По конструкции они бывают неопрокидывающие (стационарные), опрокидывающие, секционные модулированные, с повышенным давлением (автоклав), с функциональной емкостью, а также устройства электрические со съемным варочным сосудом.</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На предприятиях общественного питания используют паровые пищеварочные котлы КПП-100, КПП-160 и КПП-250. Они имеют одинаковую конструкцию и различаются только размерами рабочего сосуда.</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Широкое применение на предприятиях общественного питания имеют электрические пищеварочные котлы неопрокидывающиеся КПЭ-100, КПЭ-250, КЭ-100, КЭ-160, КЭ-250 и опрокидывающиеся КПЭ-40, КПЭ-60, КПЭСМ-60, а также устройства со съемным варочным сосудом УЭВ-40, УЭВ-60.</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lastRenderedPageBreak/>
        <w:t>Конструктивная схема пищеварочного котла КПЭ-100 показана на рис.</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noProof/>
          <w:color w:val="181818"/>
          <w:sz w:val="24"/>
          <w:szCs w:val="24"/>
        </w:rPr>
        <w:drawing>
          <wp:inline distT="0" distB="0" distL="0" distR="0" wp14:anchorId="073E0189" wp14:editId="70CD9F49">
            <wp:extent cx="3329940" cy="2636520"/>
            <wp:effectExtent l="0" t="0" r="3810" b="0"/>
            <wp:docPr id="1" name="Рисунок 1" descr="Описание: https://znaytovar.ru/images/49/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писание: https://znaytovar.ru/images/49/1-3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9940" cy="2636520"/>
                    </a:xfrm>
                    <a:prstGeom prst="rect">
                      <a:avLst/>
                    </a:prstGeom>
                    <a:noFill/>
                    <a:ln>
                      <a:noFill/>
                    </a:ln>
                  </pic:spPr>
                </pic:pic>
              </a:graphicData>
            </a:graphic>
          </wp:inline>
        </w:drawing>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b/>
          <w:bCs/>
          <w:color w:val="000000"/>
          <w:sz w:val="24"/>
          <w:szCs w:val="24"/>
        </w:rPr>
        <w:t>Рис. Котел пищеварочный электрический КПЭ-100:</w:t>
      </w:r>
      <w:r w:rsidRPr="005916AC">
        <w:rPr>
          <w:rFonts w:ascii="Times New Roman" w:eastAsia="Times New Roman" w:hAnsi="Times New Roman" w:cs="Times New Roman"/>
          <w:i/>
          <w:iCs/>
          <w:color w:val="000000"/>
          <w:sz w:val="24"/>
          <w:szCs w:val="24"/>
        </w:rPr>
        <w:t>I - облицовка; 2 - тепловая изоляция; 3 - пробноспускной кран; 4 - датчик; 5 - тэны; б - парогенератор; 7 - реле давления; 8 - манометр; 9 - поворотный кран; 10 - крышка; 11 - клапан-турбинка; 12 - отражатель клапана-турбинки; 13 - прокладка; 14 - накладные рычаги; 15 -воронка; 16- двойной предохранительный клапан; / 7-станция управления; 18 - ручка; 19 - лампа «Включено»; 20 - лампа «Нет воды»; 21 - противовес; 22 - трубопровод холодной воды; 23 - сливной кран; 24 - фильтр</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Котел стационарно крепится на постаменте. В парогенераторе, размещенном под днищем корпуса котла, смонтированы шесть тэнов. Котел герметически закрывается двухстенной крышкой, уравновешенной противовесом, который позволяет фиксировать ее в любом положении.</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Котел снабжен автоматическим управлением теплового режима, электроконтактным манометром, двойным предохранительным клапаном, клапаном-турбинкой, световой сигнализацией и станцией управления. Кроме того, предусмотрена защита тэнов от «сухого» хода, которая предохраняет котел от включения, когда тэны не полностью покрыты водой, а также отключает котел от электрической сети при понижении уровня воды в пароводяной рубашке ниже допустимого. В обоих случаях срабатывает световая сигнализация.</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Котел работает в двух режимах. Первый режим обеспечивает автоматическое отключение пяти тэнов от сети при максимально допустимом давлении и включение цх после снижения давления до нижнего предела; второй режим осуществляет автоматическое отключение всех тэнов от сети после установления в паровой рубашке заданного давления.</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Котел пищеварочный электрический секционный модулированный КПЭСМ-60М представляет собой опрокидывающийся варочный сосуд с пароводяной рубашкой.</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Для подачи воды в варочный сосуд к внутренней стороне правой тумбы прикреплен водопровод со смесителем в нижней части и наливной трубкой - в верхней. Для контроля за режимом работы котла служат сигнальные лампы: для режима «Сильно» - зеленая; «Слабо» - желтая; «Нет воды» - красная. Уровень воды в пароводяной рубашке проверяют с помощью спускного крана. Предохранительные клапаны служат для регулирования давления в пароводяной рубашке.</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 xml:space="preserve">Работа котла происходит следующим образом. Тэны разогревают воду в пароводяной рубашке до кипения, образующийся пар заполняет пространство пароводяной рубашки и вытесняет из нее воздух, который выходит через воздушный клапан. После закрытия воздушного клапана давление в пароводяной рубашке начинает расти до верхнего заданного предела. Если давление будет выше 0,05 МПа (0,5 атм), электроконтактный </w:t>
      </w:r>
      <w:r w:rsidRPr="005916AC">
        <w:rPr>
          <w:rFonts w:ascii="Times New Roman" w:eastAsia="Times New Roman" w:hAnsi="Times New Roman" w:cs="Times New Roman"/>
          <w:color w:val="000000"/>
          <w:sz w:val="24"/>
          <w:szCs w:val="24"/>
        </w:rPr>
        <w:lastRenderedPageBreak/>
        <w:t>манометр (ЭКМ) отключит тэны от питающей сети или переведет схему на слабый нагрев. В случае неисправности ЭКМ срабатывает предохранительный клапан.</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На рис. приведена принципиальная схема конструкции сферического вакуум-аппарата периодического действия.</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noProof/>
          <w:color w:val="181818"/>
          <w:sz w:val="24"/>
          <w:szCs w:val="24"/>
        </w:rPr>
        <w:drawing>
          <wp:inline distT="0" distB="0" distL="0" distR="0" wp14:anchorId="1B64AE68" wp14:editId="00837B11">
            <wp:extent cx="5684520" cy="3436620"/>
            <wp:effectExtent l="0" t="0" r="0" b="0"/>
            <wp:docPr id="2" name="Рисунок 2" descr="Описание: https://znaytovar.ru/images/49/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писание: https://znaytovar.ru/images/49/1-4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4520" cy="3436620"/>
                    </a:xfrm>
                    <a:prstGeom prst="rect">
                      <a:avLst/>
                    </a:prstGeom>
                    <a:noFill/>
                    <a:ln>
                      <a:noFill/>
                    </a:ln>
                  </pic:spPr>
                </pic:pic>
              </a:graphicData>
            </a:graphic>
          </wp:inline>
        </w:drawing>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b/>
          <w:bCs/>
          <w:color w:val="000000"/>
          <w:sz w:val="24"/>
          <w:szCs w:val="24"/>
        </w:rPr>
        <w:t>Рис. Сферический вакуум-аппарат</w:t>
      </w:r>
      <w:r w:rsidRPr="005916AC">
        <w:rPr>
          <w:rFonts w:ascii="Times New Roman" w:eastAsia="Times New Roman" w:hAnsi="Times New Roman" w:cs="Times New Roman"/>
          <w:color w:val="000000"/>
          <w:sz w:val="24"/>
          <w:szCs w:val="24"/>
        </w:rPr>
        <w:t>: </w:t>
      </w:r>
      <w:r w:rsidRPr="005916AC">
        <w:rPr>
          <w:rFonts w:ascii="Times New Roman" w:eastAsia="Times New Roman" w:hAnsi="Times New Roman" w:cs="Times New Roman"/>
          <w:i/>
          <w:iCs/>
          <w:color w:val="000000"/>
          <w:sz w:val="24"/>
          <w:szCs w:val="24"/>
        </w:rPr>
        <w:t>1 - медная чаша; 2- паровая рубашка; 3-кран для продувки воздуха; 4 -зубчатая передача; 5- штуцер всасывания смеси; б- медный колпак; 7- термометр; 8- накидная гайка; 9 - трубопровод; 10- патрубок; 11 - вакууметр; 12 - кран для взятия проб; 13- манометр; 14- предохранительный клапан; 15 - электродвигатель; 16 - паровой вентиль; 17 - мешалка; 18 - затвор; 19 - вентиль для конденсата; 20 - воздушный кран; 21 - смотровое окно; 22 - редуктор</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Разрежение в рабочей зоне (чаше) способствует снижению температуры уваривания продукта.</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Вакуум-аппарат представляет собой неопрокидывающийся двухстенный варочный котел, внутри которого смонтирована мешалка. Чаша помещена в стальную паровую рубашку, на которой с правой стороны находится паропроводящий патрубок с вентилем, манометром и предохранительным клапаном. С левой стороны паровой рубашки предусмотрены воздушный кран для продувки парового пространства и вентиль для присоединения конденсатоотводчика.</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Чаша котла закрыта колпаком, на котором смонтированы термометр, вакууметр и воздушный кран с воронкой. Колпак заканчивается патрубком для присоединения трубопровода. Внутри колпака имеется отбойник для предотвращения уноса продукта в вакуум-линию.</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Трубопровод соединяет вакуум-аппарат с конденсатором мокровоздушного поршневого вакуум-насоса для создания и поддержания разрежения в вакуум-аппарате.</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Вакуум-аппарат загружают продуктом через штуцер, который засасывается с помощью вакуум-насоса и гибкого шланга в рабочую зону. Для выгрузки служит нижний спускной штуцер с затвором. Для взятия проб установлен специальный кран. За процессом загрузки и уваривания продукта наблюдают через смотровые окна.</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Мешалка приводится во вращение от электродвигателя через червячный редуктор и пару зубчатых колес. Вал мешалки имеет сальниковое уплотнение.</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Для варки заправочных супов, вторых и третьих блюд, гарниров, тушения овощей, а также транспортирования готовых блюд на линию раздачи и сохранения их в горячем состоянии используют устройства электрические варочные УЭВ-60 и УЭВ-40.</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lastRenderedPageBreak/>
        <w:t>Варочное устройство представляет собой передвижной котел с парогенератором.</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На парогенераторе установлены три тэна, датчик защиты от «сухого хода», наполнительная воронка, манометр, предохранительный клапан, ручка переключателя режимов работы варочного устройства.</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К парогенератору приварены направляющие, по которым производится перемещение котла для стыковки его с парогенератором с помощью рычажного парозапорного устройства.</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Приготовление лечебного, детского и диетического питания, когда требуется максимально сохранить пищевую ценность сырья, осуществляют на «остром» пару. При этом способе термической обработки насыщенный пар, непосредственно соприкасаясь с продуктами, конденсируется и отдает им теплоту парообразования.</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Для варки на пару мяса, рыбы, овощей, а также для разогрева различных кулинарных изделий применяют пароварочные аппараты отечественного производства АПЭСМ-1, АПЭСМ-2, АПЭ-023А, АПЭ-023А-01.</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На рис приведена конструктивная схема пароварочного аппарата АПЭСМ-2.</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noProof/>
          <w:color w:val="181818"/>
          <w:sz w:val="24"/>
          <w:szCs w:val="24"/>
        </w:rPr>
        <w:drawing>
          <wp:inline distT="0" distB="0" distL="0" distR="0" wp14:anchorId="4F14DFE4" wp14:editId="6EDE07D1">
            <wp:extent cx="3284220" cy="2537460"/>
            <wp:effectExtent l="0" t="0" r="0" b="0"/>
            <wp:docPr id="3" name="Рисунок 3" descr="Описание: https://znaytovar.ru/images/49/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писание: https://znaytovar.ru/images/49/1-4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4220" cy="2537460"/>
                    </a:xfrm>
                    <a:prstGeom prst="rect">
                      <a:avLst/>
                    </a:prstGeom>
                    <a:noFill/>
                    <a:ln>
                      <a:noFill/>
                    </a:ln>
                  </pic:spPr>
                </pic:pic>
              </a:graphicData>
            </a:graphic>
          </wp:inline>
        </w:drawing>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b/>
          <w:bCs/>
          <w:color w:val="000000"/>
          <w:sz w:val="24"/>
          <w:szCs w:val="24"/>
        </w:rPr>
        <w:t>Рис. Пароварочный аппарат АПЭСМ-2: </w:t>
      </w:r>
      <w:r w:rsidRPr="005916AC">
        <w:rPr>
          <w:rFonts w:ascii="Times New Roman" w:eastAsia="Times New Roman" w:hAnsi="Times New Roman" w:cs="Times New Roman"/>
          <w:i/>
          <w:iCs/>
          <w:color w:val="000000"/>
          <w:sz w:val="24"/>
          <w:szCs w:val="24"/>
        </w:rPr>
        <w:t>1 - вентиль на сливном трубопроводе; 2-тэны; 3- парогенератор; 4 - ножки; 5-дверца камеры; 6 - вентиль на парогенераторе; 7 - замок; 8 - основание; 9 - пульт управления; 10 - болт заземления; 11 - кожух клеммника тэнов; 12 - питательный бачок; 13 - датчик системы автоматики защиты от «сухого хода»; 14 - паропровод; 15 - сотейник перфорированный; 16 - съемный угольник для установки посуды; 17 - варочная камера; 18 - сотейник неперфорированный; 19 - колпак (верхняя крышка); 20 - трубопровод для отвода конденсата в канализацию; 21 - лампы сигнальные; 22 - выключатель; 23 - переключатель</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Принцип работы аппарата основан на прямом обогреве содержимого варочных камер паром при атмосферном давлении, который образуется при нагреве воды в парогенераторе трубчатыми электронагревателями.</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Если давление в водопроводной сети нормальное, включаются катушки магнитных пускателей. При замыкании контактов магнитные пускатели становятся на самопитание. При этом тэны подключаются к сети и включается световая сигнализация «Нагрев». Пароварочный аппарат выходит на стационарный режим работы через 20 мин.</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Защита тэнов парогенератора от «сухого хода» осуществляется с помощью датчика, который срабатывает, когда давление воды в водопроводной сети становится ниже 0,05 МПа (0,5 атм).</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Автоклавы не имеют широкого распространения на предприятиях общественного питания, так как требуют длительной тепловой обработки пищевого сырья. Используют их для выварки мясокостного сырья для получения отдельных видов кулинарной продукции (бульонов, холодцов и др.).</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lastRenderedPageBreak/>
        <w:t>Автоклав представляет собой варочный сосуд, заключенный в стальной теплоизолированный корпус. В нижней части паровой рубашки расположен парогенератор с тремя тэнами общей мощностью 10,8 кВт, обеспечивающими нагрев воды до температуры кипения и превращение ее в пар.</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Автоклав комплектуют контрольно-измерительными приборами и предохранительной арматурой, трубопроводами горячего и холодного водоснабжения, автоматикой регулирования теплового режима и защиты тэнов от «сухого хода».</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В процессе тепловой обработки пищевых продуктов в варочном сосуде создается давление до 320 кПа (3,2 атм). Для выпуска воздуха в начале варки и пара повышенного давления в конце ее на крышке автоклава предусмотрен кран продувки.</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К варочному оборудованию относят кофеварки. В кофеварках периодического действия напиток получают в результате многократной циркуляции кипящей воды при атмосферном давлении через сито, заполненное молотым кофе. В экспресс-кофеварках используют фильтрационный способ, при котором через слой кофе при повышенном давлении пропускается кипящая вода. При этом происходит экстрагирование ароматических экстрактивных веществ.</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Сила, под действием которой вода проходит через слой кофе, создается либо давлением пара, образующимся в котле, либо поршнем, приводимым в движение вручную или гидравлическим приводом.</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На рис. показана схема экспресс-кофеварки с гидравлическим усилием.</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noProof/>
          <w:color w:val="181818"/>
          <w:sz w:val="24"/>
          <w:szCs w:val="24"/>
        </w:rPr>
        <w:drawing>
          <wp:inline distT="0" distB="0" distL="0" distR="0" wp14:anchorId="56DEC7FF" wp14:editId="3BAB7135">
            <wp:extent cx="3154680" cy="2164080"/>
            <wp:effectExtent l="0" t="0" r="7620" b="7620"/>
            <wp:docPr id="4" name="Рисунок 4" descr="Описание: https://znaytovar.ru/images/49/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писание: https://znaytovar.ru/images/49/1-4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4680" cy="2164080"/>
                    </a:xfrm>
                    <a:prstGeom prst="rect">
                      <a:avLst/>
                    </a:prstGeom>
                    <a:noFill/>
                    <a:ln>
                      <a:noFill/>
                    </a:ln>
                  </pic:spPr>
                </pic:pic>
              </a:graphicData>
            </a:graphic>
          </wp:inline>
        </w:drawing>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b/>
          <w:bCs/>
          <w:color w:val="000000"/>
          <w:sz w:val="24"/>
          <w:szCs w:val="24"/>
        </w:rPr>
        <w:t>Рис. Принципиальная схема экспресс-кофеварки:</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i/>
          <w:iCs/>
          <w:color w:val="000000"/>
          <w:sz w:val="24"/>
          <w:szCs w:val="24"/>
        </w:rPr>
        <w:t>1 - блок-край; 2 - шкала термометра; 3 - чувствительный элемент термометра; 4,10,16- вентили; 5- водогрейный котел; б - предохранительный клапан; 7- манометр; 8 - змеевик; 9 - водомерное стекло; 11 коллектор; 12 - паровое сопло; 13 - чаша-держатель; 14 - умягчитель воды; 15 - линия подачи холодной воды; 17 - тэн; 18 - гильза для отбора горячей воды; 19 - линия отвода конденсата</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Вода, используемая для приготовления напитка, поступает в змеевик, размещенный в водогрейном котле, соединенном с водопроводной сетью поплавковым клапаном, нагревается там и через распределительный коллектор подается в блок-краны с кнопочным управлением и гидравлическим усилителем.</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Водогрейный котел снабжен предохранительным клапаном и терморегулятором.</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Блок-кран открывает проход для воды из змеевика и за счет давления, под которым вода находится в змеевике, она проходит через слой молотого кофе. Готовый напиток наливается в чашку, поставленную под рожок головки блок-крана.</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Для поддержания необходимого давления воды (не менее 250 кПа) она подается насосом через гидравлический усилитель от питательного блока для воды. Насос нагнетает воду в бак до тех пор, пока давление в нем и связанном с ним змеевике не поднимется до требуемого значения.</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lastRenderedPageBreak/>
        <w:t>На предприятиях общественного питания используют экспресс-кофеварки разнообразных типов отечественного и импортного производства, отличающиеся главным образом дизайном и системой управления, но работающие по описанному принципу.</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b/>
          <w:bCs/>
          <w:color w:val="000000"/>
          <w:sz w:val="24"/>
          <w:szCs w:val="24"/>
        </w:rPr>
        <w:t>Задание 2. </w:t>
      </w:r>
      <w:r w:rsidRPr="005916AC">
        <w:rPr>
          <w:rFonts w:ascii="Times New Roman" w:eastAsia="Times New Roman" w:hAnsi="Times New Roman" w:cs="Times New Roman"/>
          <w:color w:val="000000"/>
          <w:sz w:val="24"/>
          <w:szCs w:val="24"/>
        </w:rPr>
        <w:t>Классификация варочного оборудования</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b/>
          <w:bCs/>
          <w:color w:val="000000"/>
          <w:sz w:val="24"/>
          <w:szCs w:val="24"/>
        </w:rPr>
        <w:t>Задание 3.</w:t>
      </w:r>
      <w:r w:rsidRPr="005916AC">
        <w:rPr>
          <w:rFonts w:ascii="Times New Roman" w:eastAsia="Times New Roman" w:hAnsi="Times New Roman" w:cs="Times New Roman"/>
          <w:color w:val="000000"/>
          <w:sz w:val="24"/>
          <w:szCs w:val="24"/>
        </w:rPr>
        <w:t> Заполнить таблицу 1, в которой укажите, назначение, основные части и узлы, принцип варочного оборудования.</w:t>
      </w:r>
    </w:p>
    <w:tbl>
      <w:tblPr>
        <w:tblW w:w="9062" w:type="dxa"/>
        <w:shd w:val="clear" w:color="auto" w:fill="FFFFFF"/>
        <w:tblCellMar>
          <w:left w:w="0" w:type="dxa"/>
          <w:right w:w="0" w:type="dxa"/>
        </w:tblCellMar>
        <w:tblLook w:val="04A0" w:firstRow="1" w:lastRow="0" w:firstColumn="1" w:lastColumn="0" w:noHBand="0" w:noVBand="1"/>
      </w:tblPr>
      <w:tblGrid>
        <w:gridCol w:w="912"/>
        <w:gridCol w:w="3206"/>
        <w:gridCol w:w="1648"/>
        <w:gridCol w:w="1648"/>
        <w:gridCol w:w="1648"/>
      </w:tblGrid>
      <w:tr w:rsidR="005916AC" w:rsidRPr="005916AC" w:rsidTr="005916A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center"/>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п/п</w:t>
            </w:r>
          </w:p>
        </w:tc>
        <w:tc>
          <w:tcPr>
            <w:tcW w:w="36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center"/>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наименование варочного оборудования</w:t>
            </w:r>
          </w:p>
        </w:tc>
        <w:tc>
          <w:tcPr>
            <w:tcW w:w="16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center"/>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назначение варочного оборудования</w:t>
            </w:r>
          </w:p>
        </w:tc>
        <w:tc>
          <w:tcPr>
            <w:tcW w:w="16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center"/>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основные части и узлы варочного оборудования</w:t>
            </w:r>
          </w:p>
        </w:tc>
        <w:tc>
          <w:tcPr>
            <w:tcW w:w="104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center"/>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принцип действия варочного оборудования</w:t>
            </w:r>
          </w:p>
        </w:tc>
      </w:tr>
      <w:tr w:rsidR="005916AC" w:rsidRPr="005916AC" w:rsidTr="005916AC">
        <w:tc>
          <w:tcPr>
            <w:tcW w:w="10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1</w:t>
            </w:r>
          </w:p>
        </w:tc>
        <w:tc>
          <w:tcPr>
            <w:tcW w:w="36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Котел пищеварочный электрический КПЭ-100</w:t>
            </w:r>
          </w:p>
        </w:tc>
        <w:tc>
          <w:tcPr>
            <w:tcW w:w="16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w:t>
            </w:r>
          </w:p>
        </w:tc>
        <w:tc>
          <w:tcPr>
            <w:tcW w:w="16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w:t>
            </w:r>
          </w:p>
        </w:tc>
        <w:tc>
          <w:tcPr>
            <w:tcW w:w="10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w:t>
            </w:r>
          </w:p>
        </w:tc>
      </w:tr>
      <w:tr w:rsidR="005916AC" w:rsidRPr="005916AC" w:rsidTr="005916AC">
        <w:tc>
          <w:tcPr>
            <w:tcW w:w="10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2</w:t>
            </w:r>
          </w:p>
        </w:tc>
        <w:tc>
          <w:tcPr>
            <w:tcW w:w="36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Сферический вакуум-аппарат</w:t>
            </w:r>
          </w:p>
        </w:tc>
        <w:tc>
          <w:tcPr>
            <w:tcW w:w="16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w:t>
            </w:r>
          </w:p>
        </w:tc>
        <w:tc>
          <w:tcPr>
            <w:tcW w:w="16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w:t>
            </w:r>
          </w:p>
        </w:tc>
        <w:tc>
          <w:tcPr>
            <w:tcW w:w="10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w:t>
            </w:r>
          </w:p>
        </w:tc>
      </w:tr>
      <w:tr w:rsidR="005916AC" w:rsidRPr="005916AC" w:rsidTr="005916AC">
        <w:tc>
          <w:tcPr>
            <w:tcW w:w="10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3</w:t>
            </w:r>
          </w:p>
        </w:tc>
        <w:tc>
          <w:tcPr>
            <w:tcW w:w="36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Пароварочный аппарат АПЭСМ-2</w:t>
            </w:r>
          </w:p>
        </w:tc>
        <w:tc>
          <w:tcPr>
            <w:tcW w:w="16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w:t>
            </w:r>
          </w:p>
        </w:tc>
        <w:tc>
          <w:tcPr>
            <w:tcW w:w="16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w:t>
            </w:r>
          </w:p>
        </w:tc>
        <w:tc>
          <w:tcPr>
            <w:tcW w:w="10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w:t>
            </w:r>
          </w:p>
        </w:tc>
      </w:tr>
      <w:tr w:rsidR="005916AC" w:rsidRPr="005916AC" w:rsidTr="005916AC">
        <w:tc>
          <w:tcPr>
            <w:tcW w:w="10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4</w:t>
            </w:r>
          </w:p>
        </w:tc>
        <w:tc>
          <w:tcPr>
            <w:tcW w:w="36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экспресс-кофеварка</w:t>
            </w:r>
          </w:p>
        </w:tc>
        <w:tc>
          <w:tcPr>
            <w:tcW w:w="16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w:t>
            </w:r>
          </w:p>
        </w:tc>
        <w:tc>
          <w:tcPr>
            <w:tcW w:w="16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w:t>
            </w:r>
          </w:p>
        </w:tc>
        <w:tc>
          <w:tcPr>
            <w:tcW w:w="10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916AC" w:rsidRPr="005916AC" w:rsidRDefault="005916AC" w:rsidP="005916AC">
            <w:pPr>
              <w:spacing w:after="0" w:line="240" w:lineRule="auto"/>
              <w:jc w:val="both"/>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w:t>
            </w:r>
          </w:p>
        </w:tc>
      </w:tr>
    </w:tbl>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b/>
          <w:bCs/>
          <w:color w:val="000000"/>
          <w:sz w:val="24"/>
          <w:szCs w:val="24"/>
        </w:rPr>
        <w:t>Задание 4.</w:t>
      </w:r>
      <w:r w:rsidRPr="005916AC">
        <w:rPr>
          <w:rFonts w:ascii="Times New Roman" w:eastAsia="Times New Roman" w:hAnsi="Times New Roman" w:cs="Times New Roman"/>
          <w:color w:val="000000"/>
          <w:sz w:val="24"/>
          <w:szCs w:val="24"/>
        </w:rPr>
        <w:t> Сформулировать правила безопасной эксплуатации варочного оборудования</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b/>
          <w:bCs/>
          <w:color w:val="000000"/>
          <w:sz w:val="24"/>
          <w:szCs w:val="24"/>
        </w:rPr>
        <w:t>Задание 5.</w:t>
      </w:r>
      <w:r w:rsidRPr="005916AC">
        <w:rPr>
          <w:rFonts w:ascii="Times New Roman" w:eastAsia="Times New Roman" w:hAnsi="Times New Roman" w:cs="Times New Roman"/>
          <w:color w:val="000000"/>
          <w:sz w:val="24"/>
          <w:szCs w:val="24"/>
        </w:rPr>
        <w:t> Ответить на вопросы:</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1.         Какие функции выполняет ЭКМ?</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2.         Какие функции выполняет двойной предохранительный клапан?</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3.         Какие функции выполняет клапан-турбинка?</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color w:val="000000"/>
          <w:sz w:val="24"/>
          <w:szCs w:val="24"/>
        </w:rPr>
        <w:t>4.         Какие имеются автоматические режимы котла?</w:t>
      </w:r>
    </w:p>
    <w:p w:rsidR="005916AC" w:rsidRPr="005916AC" w:rsidRDefault="005916AC" w:rsidP="005916AC">
      <w:pPr>
        <w:shd w:val="clear" w:color="auto" w:fill="FFFFFF"/>
        <w:spacing w:after="0" w:line="240" w:lineRule="auto"/>
        <w:ind w:firstLine="709"/>
        <w:jc w:val="both"/>
        <w:rPr>
          <w:rFonts w:ascii="Arial" w:eastAsia="Times New Roman" w:hAnsi="Arial" w:cs="Arial"/>
          <w:color w:val="181818"/>
          <w:sz w:val="21"/>
          <w:szCs w:val="21"/>
        </w:rPr>
      </w:pPr>
      <w:r w:rsidRPr="005916AC">
        <w:rPr>
          <w:rFonts w:ascii="Times New Roman" w:eastAsia="Times New Roman" w:hAnsi="Times New Roman" w:cs="Times New Roman"/>
          <w:b/>
          <w:bCs/>
          <w:color w:val="000000"/>
          <w:sz w:val="24"/>
          <w:szCs w:val="24"/>
        </w:rPr>
        <w:t>Сделать вывод о проделанной работе</w:t>
      </w:r>
    </w:p>
    <w:p w:rsidR="005916AC" w:rsidRPr="005916AC" w:rsidRDefault="005916AC" w:rsidP="005916AC">
      <w:pPr>
        <w:shd w:val="clear" w:color="auto" w:fill="FFFFFF"/>
        <w:spacing w:after="0" w:line="240" w:lineRule="auto"/>
        <w:rPr>
          <w:rFonts w:ascii="Arial" w:eastAsia="Times New Roman" w:hAnsi="Arial" w:cs="Arial"/>
          <w:color w:val="181818"/>
          <w:sz w:val="21"/>
          <w:szCs w:val="21"/>
        </w:rPr>
      </w:pPr>
      <w:r w:rsidRPr="005916AC">
        <w:rPr>
          <w:rFonts w:ascii="Times New Roman" w:eastAsia="Times New Roman" w:hAnsi="Times New Roman" w:cs="Times New Roman"/>
          <w:color w:val="181818"/>
          <w:sz w:val="24"/>
          <w:szCs w:val="24"/>
        </w:rPr>
        <w:t> </w:t>
      </w:r>
    </w:p>
    <w:p w:rsidR="005916AC" w:rsidRPr="005916AC" w:rsidRDefault="005916AC" w:rsidP="005916AC">
      <w:pPr>
        <w:shd w:val="clear" w:color="auto" w:fill="FFFFFF"/>
        <w:spacing w:after="0" w:line="240" w:lineRule="auto"/>
        <w:rPr>
          <w:rFonts w:ascii="Arial" w:eastAsia="Times New Roman" w:hAnsi="Arial" w:cs="Arial"/>
          <w:color w:val="181818"/>
          <w:sz w:val="21"/>
          <w:szCs w:val="21"/>
        </w:rPr>
      </w:pPr>
      <w:r w:rsidRPr="005916AC">
        <w:rPr>
          <w:rFonts w:ascii="Arial" w:eastAsia="Times New Roman" w:hAnsi="Arial" w:cs="Arial"/>
          <w:color w:val="181818"/>
          <w:sz w:val="21"/>
          <w:szCs w:val="21"/>
        </w:rPr>
        <w:t>               </w:t>
      </w:r>
    </w:p>
    <w:p w:rsidR="00903692" w:rsidRDefault="00903692"/>
    <w:sectPr w:rsidR="009036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AC"/>
    <w:rsid w:val="005916AC"/>
    <w:rsid w:val="008D7F88"/>
    <w:rsid w:val="00903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1AAA"/>
  <w15:chartTrackingRefBased/>
  <w15:docId w15:val="{A067604D-DE29-43F0-B3E1-4FC7A061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6A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2527</Words>
  <Characters>14410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2021-10-26T10:27:00Z</dcterms:created>
  <dcterms:modified xsi:type="dcterms:W3CDTF">2021-10-26T10:37:00Z</dcterms:modified>
</cp:coreProperties>
</file>