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E" w:rsidRDefault="003700CE" w:rsidP="003700C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10</w:t>
      </w:r>
    </w:p>
    <w:p w:rsidR="003700CE" w:rsidRDefault="003700CE" w:rsidP="003700C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</w:p>
    <w:p w:rsidR="003700CE" w:rsidRDefault="003700CE" w:rsidP="003700C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22.11.2021г.</w:t>
      </w:r>
    </w:p>
    <w:p w:rsidR="003700CE" w:rsidRPr="006E590C" w:rsidRDefault="003700CE" w:rsidP="003700C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6E590C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3700CE" w:rsidRDefault="003700CE" w:rsidP="003700CE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0C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3700CE" w:rsidRPr="006E590C" w:rsidRDefault="003700CE" w:rsidP="003700CE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конспект.</w:t>
      </w:r>
    </w:p>
    <w:p w:rsidR="003700CE" w:rsidRPr="006E590C" w:rsidRDefault="003700CE" w:rsidP="003700CE">
      <w:pPr>
        <w:pStyle w:val="a4"/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Форма отчёта: </w:t>
      </w:r>
      <w:r>
        <w:rPr>
          <w:rFonts w:ascii="Times New Roman" w:hAnsi="Times New Roman" w:cs="Times New Roman"/>
          <w:sz w:val="24"/>
          <w:szCs w:val="24"/>
        </w:rPr>
        <w:t>конспект</w:t>
      </w:r>
    </w:p>
    <w:p w:rsidR="003700CE" w:rsidRDefault="003700CE" w:rsidP="003700CE">
      <w:pPr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26.11.2021г.</w:t>
      </w:r>
    </w:p>
    <w:p w:rsidR="003700CE" w:rsidRDefault="003700CE" w:rsidP="003700CE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>
          <w:rPr>
            <w:rStyle w:val="a3"/>
            <w:sz w:val="24"/>
            <w:szCs w:val="24"/>
            <w:shd w:val="clear" w:color="auto" w:fill="FFFFFF"/>
          </w:rPr>
          <w:t>ksenia_kovaleva@inbox.ru</w:t>
        </w:r>
      </w:hyperlink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br/>
        <w:t>ТЕМА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ПРАВО СОБСТВЕННОСТИ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Понятие права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Виды права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Основания приобретения права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Право интеллектуальной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 Понятие общей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1.Понятие права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Право собственности – это совокупность правовых норм, устанавливающих, как можно владеть, пользоваться и распоряжаться имуществом, а также защиту этих прав.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Содержание права собственности складывается из трех правомочий: владения, пользования и распоряжения:</w:t>
      </w:r>
    </w:p>
    <w:p w:rsidR="003700CE" w:rsidRDefault="003700CE" w:rsidP="003700CE">
      <w:pPr>
        <w:pStyle w:val="a5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владеть – </w:t>
      </w:r>
      <w:r>
        <w:rPr>
          <w:color w:val="000000"/>
          <w:sz w:val="27"/>
          <w:szCs w:val="27"/>
        </w:rPr>
        <w:t>это значит иметь вещь, обладать ею;</w:t>
      </w:r>
    </w:p>
    <w:p w:rsidR="003700CE" w:rsidRDefault="003700CE" w:rsidP="003700CE">
      <w:pPr>
        <w:pStyle w:val="a5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пользоваться – </w:t>
      </w:r>
      <w:r>
        <w:rPr>
          <w:color w:val="000000"/>
          <w:sz w:val="27"/>
          <w:szCs w:val="27"/>
        </w:rPr>
        <w:t>констатирует возможность извлекать из вещи ее полезные свойства;</w:t>
      </w:r>
    </w:p>
    <w:p w:rsidR="003700CE" w:rsidRDefault="003700CE" w:rsidP="003700CE">
      <w:pPr>
        <w:pStyle w:val="a5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распоряжаться </w:t>
      </w:r>
      <w:proofErr w:type="gramStart"/>
      <w:r>
        <w:rPr>
          <w:i/>
          <w:iCs/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>д</w:t>
      </w:r>
      <w:proofErr w:type="gramEnd"/>
      <w:r>
        <w:rPr>
          <w:color w:val="000000"/>
          <w:sz w:val="27"/>
          <w:szCs w:val="27"/>
        </w:rPr>
        <w:t>ает возможность определять юридическую судьбу вещи (продавать, дарить и др.).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Виды права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соответствии с законодательством РФ признаются и защищаются: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частная собственность (собственность физических и юридических лиц);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государственная собственность (федеральная собственность и собственность субъектов РФ);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муниципальная собственность (собственность муниципальных образований – городов, сел и т.п.).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Однако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не все субъекты могут быть собственниками любого имущества. По закону к </w:t>
      </w:r>
      <w:r>
        <w:rPr>
          <w:b/>
          <w:bCs/>
          <w:i/>
          <w:iCs/>
          <w:color w:val="000000"/>
          <w:sz w:val="27"/>
          <w:szCs w:val="27"/>
        </w:rPr>
        <w:t>федеральной собственности</w:t>
      </w:r>
      <w:r>
        <w:rPr>
          <w:color w:val="000000"/>
          <w:sz w:val="27"/>
          <w:szCs w:val="27"/>
        </w:rPr>
        <w:t> отнесены некоторые следующие объекты: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объекты, составляющие основу национального богатства страны (ресурсы континентального шельфа страны, природные парки и т.д.);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Объекты, необходимые для обеспечения функционирования федеральных органов власти и управления (государственная казна, золотой запас, алмазный и валютный фонды);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прочие объекты (предприятия по производству спиртовой продукции, военной техники, стратегических материалов и т.д.).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 </w:t>
      </w:r>
      <w:r>
        <w:rPr>
          <w:b/>
          <w:bCs/>
          <w:i/>
          <w:iCs/>
          <w:color w:val="000000"/>
          <w:sz w:val="27"/>
          <w:szCs w:val="27"/>
        </w:rPr>
        <w:t>собственности субъектов РФ </w:t>
      </w:r>
      <w:r>
        <w:rPr>
          <w:color w:val="000000"/>
          <w:sz w:val="27"/>
          <w:szCs w:val="27"/>
        </w:rPr>
        <w:t>могут быть предприятия всех отраслей народного хозяйства, санаторно-курортные учреждения, предприятия автотранспорта.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муниципальной собственности находятся жилой и нежилой фонды, объекты инженерной инфраструктуры населенных пунктов, предприятия торговли, общественного питания, бытового обслуживания населения.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Основания приобретения права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Существует немало способов стать собственником вещей.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Выделяют первоначальные и производные основания приобретения права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677025" cy="2066925"/>
            <wp:effectExtent l="0" t="0" r="0" b="0"/>
            <wp:docPr id="1" name="Рисунок 1" descr="hello_html_1a4310b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a4310b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первом случае у собственника не было никакого правопреемника, то есть его собственность никому не принадлежала, никто не господствовал над ней (например, человек </w:t>
      </w:r>
      <w:r>
        <w:rPr>
          <w:b/>
          <w:bCs/>
          <w:i/>
          <w:iCs/>
          <w:color w:val="000000"/>
          <w:sz w:val="27"/>
          <w:szCs w:val="27"/>
        </w:rPr>
        <w:t>сам создал</w:t>
      </w:r>
      <w:r>
        <w:rPr>
          <w:color w:val="000000"/>
          <w:sz w:val="27"/>
          <w:szCs w:val="27"/>
        </w:rPr>
        <w:t> вещь).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некоторых случаях приходится </w:t>
      </w:r>
      <w:r>
        <w:rPr>
          <w:b/>
          <w:bCs/>
          <w:i/>
          <w:iCs/>
          <w:color w:val="000000"/>
          <w:sz w:val="27"/>
          <w:szCs w:val="27"/>
        </w:rPr>
        <w:t>перерабатывать</w:t>
      </w:r>
      <w:r>
        <w:rPr>
          <w:color w:val="000000"/>
          <w:sz w:val="27"/>
          <w:szCs w:val="27"/>
        </w:rPr>
        <w:t> исходные материалы и создавать новое имущество.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Стать собственником можно собирая</w:t>
      </w:r>
      <w:proofErr w:type="gramEnd"/>
      <w:r>
        <w:rPr>
          <w:color w:val="000000"/>
          <w:sz w:val="27"/>
          <w:szCs w:val="27"/>
        </w:rPr>
        <w:t xml:space="preserve"> плоды, ягоды, отлавливая рыбу в общедоступных, не запрещенных законом, местах.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Часто люди находят вещи. Нашедший должен заявить о находке в полицию, либо в орган самоуправления. Присваивая вещь </w:t>
      </w:r>
      <w:proofErr w:type="gramStart"/>
      <w:r>
        <w:rPr>
          <w:color w:val="000000"/>
          <w:sz w:val="27"/>
          <w:szCs w:val="27"/>
        </w:rPr>
        <w:t>люди</w:t>
      </w:r>
      <w:proofErr w:type="gramEnd"/>
      <w:r>
        <w:rPr>
          <w:color w:val="000000"/>
          <w:sz w:val="27"/>
          <w:szCs w:val="27"/>
        </w:rPr>
        <w:t xml:space="preserve"> поступают незаконно, поэтому даже теряют право на вознаграждение. Оно выплачивается собственником вещи (как правило, до 20 процентов от стоимости вещи, но закон допускает и иную договоренность). Если по истечении шести месяцев после заявления о находке вещи не найден ее хозяин, то нашедший приобретает право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случае находки клада необходимо знать, что ценности, спрятанные в нем, принадлежат собственнику. Если вещи, спрятанные в кладе, представляют историческую, культурную ценность, то </w:t>
      </w:r>
      <w:proofErr w:type="gramStart"/>
      <w:r>
        <w:rPr>
          <w:color w:val="000000"/>
          <w:sz w:val="27"/>
          <w:szCs w:val="27"/>
        </w:rPr>
        <w:t>нашедший</w:t>
      </w:r>
      <w:proofErr w:type="gramEnd"/>
      <w:r>
        <w:rPr>
          <w:color w:val="000000"/>
          <w:sz w:val="27"/>
          <w:szCs w:val="27"/>
        </w:rPr>
        <w:t xml:space="preserve"> имеет право на вознаграждение в размере 50 процентов от стоимости клада.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лицо открыто, без утайки владеет не принадлежащим ему недвижимым имуществом в течени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15 лет, а движимым имуществом в течении 5 лет, то это имущество переходит в его собственность.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Право интеллектуальной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Интеллектуальная собственность подразумевает исключительные права (личные и имущественные) на результаты интеллектуальной деятельности и иные приравненные к ним объекты, относящиеся: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 произведениям литературы, живописи науки;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исполнительской деятельности артистов, звукозаписи, радио, телепередачам,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всем изобретениям: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промышленным образцам;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товарным знакам, знакам обслуживания, фирменным наименованиям и коммерческим обозначениям.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ГК РФ закрепляет, что результатами интеллектуальной деятельности и приравненным к ним результатам индивидуализации юридических лиц, товаров, работ, услуг и предприятий, которым предоставляется правовая охрана, являются: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произведения литературы, науки и искусства;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программы для электронных вычислительных машин (ЭВМ);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базы данных;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исполнения;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фонограммы;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сообщения в эфир или по кабелю радио- или телепередач (вещание организаций эфирного или кабельного вещания);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изобретения;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полезные модели;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промышленные образцы;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селекционные достижения;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топологии интегральных микросхем;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секреты производства (ноу-хау).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Секретом производства (ноу-хау) признаются сведения любого характера (производственные, технические, экономические, организационные и др.),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</w:t>
      </w:r>
      <w:proofErr w:type="gramEnd"/>
      <w:r>
        <w:rPr>
          <w:i/>
          <w:iCs/>
          <w:color w:val="000000"/>
          <w:sz w:val="27"/>
          <w:szCs w:val="27"/>
        </w:rPr>
        <w:t xml:space="preserve"> таких сведений введен режим коммерческой тайны.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Понятие общей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Общая собственность – это имущество, находящееся в собственности двух или нескольких лиц.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Общая собственность может возникнуть вследствие любых допустимых законом или договором оснований. Например, это происходит тогда, когда: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несколькими лицами приобретается неделимое имущество;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люди вступают в брак и приобретают имущество в браке;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заключается договор о совместной деятельности.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Существуют два вида общей собственности: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общая долевая собственность – имущество, которое принадлежит нескольким лицам с определением долей;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общая совместная собственность – имущество, находящееся в собственности двух или нескольких лиц, без определения долей.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38375" cy="3086100"/>
            <wp:effectExtent l="0" t="0" r="9525" b="0"/>
            <wp:docPr id="2" name="Рисунок 2" descr="hello_html_36e926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6e9264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Доли участников долевой собственности предполагаются равными, если иное не установлено законом и договором. Участник долевой собственности вправе продать свою долю, подарить, завещать. При продаже доли у остальных участников возникает право преимущественного приобретения продаваемой доли собственности.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Владение и пользование долевой собственностью осуществляется участниками по их соглашению, а при отсутствии согласия – в порядке, установленном судом.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38375" cy="3190875"/>
            <wp:effectExtent l="0" t="0" r="9525" b="0"/>
            <wp:docPr id="3" name="Рисунок 3" descr="hello_html_5bcf27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bcf276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Существуют две формы совместной общей собственности – собственность супругов и собственность крестьянского (фермерского) хозяйства.</w:t>
      </w:r>
    </w:p>
    <w:p w:rsidR="003700CE" w:rsidRDefault="003700CE" w:rsidP="003700CE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Имущество, нажитое супругами во время брака, является их общей совместной собственностью.</w:t>
      </w:r>
    </w:p>
    <w:p w:rsidR="006710B0" w:rsidRDefault="006710B0"/>
    <w:sectPr w:rsidR="006710B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2EF"/>
    <w:multiLevelType w:val="multilevel"/>
    <w:tmpl w:val="6F40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A5457"/>
    <w:multiLevelType w:val="hybridMultilevel"/>
    <w:tmpl w:val="946EB5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0CE"/>
    <w:rsid w:val="001129D9"/>
    <w:rsid w:val="003700CE"/>
    <w:rsid w:val="006710B0"/>
    <w:rsid w:val="006F31EB"/>
    <w:rsid w:val="0087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0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00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7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ksenia_kovaleva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1006</Words>
  <Characters>5736</Characters>
  <Application>Microsoft Office Word</Application>
  <DocSecurity>0</DocSecurity>
  <Lines>47</Lines>
  <Paragraphs>13</Paragraphs>
  <ScaleCrop>false</ScaleCrop>
  <Company>office 2007 rus ent: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4</cp:revision>
  <dcterms:created xsi:type="dcterms:W3CDTF">2021-11-22T06:47:00Z</dcterms:created>
  <dcterms:modified xsi:type="dcterms:W3CDTF">2021-11-22T07:01:00Z</dcterms:modified>
</cp:coreProperties>
</file>