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509" w:rsidRPr="00091B7B" w:rsidRDefault="004B6509" w:rsidP="004B65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B24">
        <w:rPr>
          <w:rFonts w:ascii="Times New Roman" w:hAnsi="Times New Roman" w:cs="Times New Roman"/>
          <w:b/>
          <w:sz w:val="24"/>
          <w:szCs w:val="24"/>
        </w:rPr>
        <w:t xml:space="preserve">16 группа, </w:t>
      </w:r>
      <w:r>
        <w:rPr>
          <w:rFonts w:ascii="Times New Roman" w:hAnsi="Times New Roman" w:cs="Times New Roman"/>
          <w:b/>
          <w:sz w:val="24"/>
          <w:szCs w:val="24"/>
        </w:rPr>
        <w:t>08</w:t>
      </w:r>
      <w:r w:rsidRPr="00825B24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25B24">
        <w:rPr>
          <w:rFonts w:ascii="Times New Roman" w:hAnsi="Times New Roman" w:cs="Times New Roman"/>
          <w:b/>
          <w:sz w:val="24"/>
          <w:szCs w:val="24"/>
        </w:rPr>
        <w:t xml:space="preserve">.21, </w:t>
      </w:r>
      <w:r>
        <w:rPr>
          <w:rFonts w:ascii="Times New Roman" w:hAnsi="Times New Roman" w:cs="Times New Roman"/>
          <w:b/>
          <w:sz w:val="24"/>
          <w:szCs w:val="24"/>
        </w:rPr>
        <w:t>Конституционное право России</w:t>
      </w:r>
    </w:p>
    <w:p w:rsidR="004B6509" w:rsidRPr="00091B7B" w:rsidRDefault="004B6509" w:rsidP="004B65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509" w:rsidRPr="00825B24" w:rsidRDefault="004B6509" w:rsidP="004B6509">
      <w:pPr>
        <w:rPr>
          <w:rFonts w:ascii="Times New Roman" w:hAnsi="Times New Roman" w:cs="Times New Roman"/>
          <w:b/>
          <w:sz w:val="24"/>
          <w:szCs w:val="24"/>
        </w:rPr>
      </w:pPr>
      <w:r w:rsidRPr="00825B24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>
        <w:rPr>
          <w:rFonts w:ascii="Times New Roman" w:hAnsi="Times New Roman" w:cs="Times New Roman"/>
          <w:b/>
          <w:sz w:val="24"/>
          <w:szCs w:val="24"/>
        </w:rPr>
        <w:t>Семинарское занятие – 2 часа</w:t>
      </w:r>
    </w:p>
    <w:p w:rsidR="004B6509" w:rsidRPr="00825B24" w:rsidRDefault="004B6509" w:rsidP="004B6509">
      <w:pPr>
        <w:rPr>
          <w:rFonts w:ascii="Times New Roman" w:hAnsi="Times New Roman" w:cs="Times New Roman"/>
          <w:sz w:val="24"/>
          <w:szCs w:val="24"/>
        </w:rPr>
      </w:pPr>
    </w:p>
    <w:p w:rsidR="004B6509" w:rsidRDefault="004B6509" w:rsidP="004B6509">
      <w:pPr>
        <w:rPr>
          <w:rFonts w:ascii="Times New Roman" w:hAnsi="Times New Roman" w:cs="Times New Roman"/>
          <w:sz w:val="24"/>
          <w:szCs w:val="24"/>
        </w:rPr>
      </w:pPr>
    </w:p>
    <w:p w:rsidR="004B6509" w:rsidRDefault="004B6509" w:rsidP="004B65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Решите задачи: </w:t>
      </w:r>
    </w:p>
    <w:p w:rsidR="00212D67" w:rsidRDefault="00212D67"/>
    <w:p w:rsidR="004B6509" w:rsidRDefault="004B6509"/>
    <w:p w:rsidR="004B6509" w:rsidRDefault="004B6509"/>
    <w:p w:rsidR="004B6509" w:rsidRDefault="004B6509" w:rsidP="004B6509">
      <w:pPr>
        <w:pStyle w:val="a3"/>
        <w:spacing w:before="0" w:beforeAutospacing="0" w:after="57" w:afterAutospacing="0"/>
      </w:pPr>
      <w:r>
        <w:rPr>
          <w:b/>
          <w:bCs/>
          <w:u w:val="single"/>
        </w:rPr>
        <w:t>Задача №1</w:t>
      </w:r>
      <w:r>
        <w:rPr>
          <w:rStyle w:val="apple-converted-space"/>
          <w:b/>
          <w:bCs/>
        </w:rPr>
        <w:t> </w:t>
      </w:r>
      <w:r>
        <w:rPr>
          <w:b/>
          <w:bCs/>
        </w:rPr>
        <w:t>.</w:t>
      </w:r>
      <w:r>
        <w:rPr>
          <w:rStyle w:val="apple-converted-space"/>
        </w:rPr>
        <w:t> </w:t>
      </w:r>
      <w:r>
        <w:t xml:space="preserve">Гражданин Республики Казахстан </w:t>
      </w:r>
      <w:proofErr w:type="spellStart"/>
      <w:r>
        <w:t>Алджибаев</w:t>
      </w:r>
      <w:proofErr w:type="spellEnd"/>
      <w:r>
        <w:t xml:space="preserve"> родился в 1960 году в </w:t>
      </w:r>
      <w:proofErr w:type="gramStart"/>
      <w:r>
        <w:t>г</w:t>
      </w:r>
      <w:proofErr w:type="gramEnd"/>
      <w:r>
        <w:t>. Барнауле Алтайского края. После окончания в 1985 году Алтайского государственного университета уехал на постоянное место жительства в Казахстан. В 2010 году перед ним встал вопрос о возвращении на постоянное место жительства в Алтайский край и оформлении российского гражданства. По какому основанию возможно приобретение российского гражданства? Каков порядок решения данного вопроса?</w:t>
      </w:r>
    </w:p>
    <w:p w:rsidR="004B6509" w:rsidRDefault="004B6509" w:rsidP="004B6509">
      <w:pPr>
        <w:pStyle w:val="a3"/>
        <w:spacing w:before="0" w:beforeAutospacing="0" w:after="57" w:afterAutospacing="0"/>
        <w:rPr>
          <w:b/>
          <w:bCs/>
        </w:rPr>
      </w:pPr>
    </w:p>
    <w:p w:rsidR="004B6509" w:rsidRDefault="004B6509" w:rsidP="004B6509">
      <w:pPr>
        <w:pStyle w:val="a3"/>
        <w:spacing w:before="0" w:beforeAutospacing="0" w:after="57" w:afterAutospacing="0"/>
      </w:pPr>
      <w:r w:rsidRPr="004B6509">
        <w:rPr>
          <w:b/>
          <w:bCs/>
          <w:u w:val="single"/>
        </w:rPr>
        <w:t>Задача № 2</w:t>
      </w:r>
      <w:r>
        <w:rPr>
          <w:b/>
          <w:bCs/>
        </w:rPr>
        <w:t>.</w:t>
      </w:r>
      <w:r>
        <w:rPr>
          <w:rStyle w:val="apple-converted-space"/>
        </w:rPr>
        <w:t> </w:t>
      </w:r>
      <w:r>
        <w:t xml:space="preserve">За три дня до проведения </w:t>
      </w:r>
      <w:proofErr w:type="gramStart"/>
      <w:r>
        <w:t>выборов главы города Барнаула Алтайского края</w:t>
      </w:r>
      <w:proofErr w:type="gramEnd"/>
      <w:r>
        <w:t xml:space="preserve"> и депутатов </w:t>
      </w:r>
      <w:proofErr w:type="spellStart"/>
      <w:r>
        <w:t>Барнаульской</w:t>
      </w:r>
      <w:proofErr w:type="spellEnd"/>
      <w:r>
        <w:t xml:space="preserve"> городской Думы житель краевого центра Тюрин за совершение преступления особой тяжести был осужден Алтайским краевым судом к 15 годам лишения свободы. В день выборов, находясь в изоляторе временного содержания </w:t>
      </w:r>
      <w:proofErr w:type="gramStart"/>
      <w:r>
        <w:t>г</w:t>
      </w:r>
      <w:proofErr w:type="gramEnd"/>
      <w:r>
        <w:t xml:space="preserve">. Барнаула, он потребовал допустить его к участию в выборах. Вправе ли гражданин Тюрин участвовать в выборах? Если да, то каким </w:t>
      </w:r>
      <w:proofErr w:type="gramStart"/>
      <w:r>
        <w:t>образом</w:t>
      </w:r>
      <w:proofErr w:type="gramEnd"/>
      <w:r>
        <w:t xml:space="preserve"> возможно такое участие? Изменится ли решение, если Тюрин – житель </w:t>
      </w:r>
      <w:proofErr w:type="spellStart"/>
      <w:r>
        <w:t>Кытмановского</w:t>
      </w:r>
      <w:proofErr w:type="spellEnd"/>
      <w:r>
        <w:t xml:space="preserve"> района Алтайского края и речь идет о выборах органов местного самоуправления данного муниципального образования?</w:t>
      </w:r>
    </w:p>
    <w:p w:rsidR="004B6509" w:rsidRDefault="004B6509" w:rsidP="004B6509">
      <w:pPr>
        <w:pStyle w:val="a3"/>
        <w:spacing w:before="0" w:beforeAutospacing="0" w:after="57" w:afterAutospacing="0"/>
        <w:rPr>
          <w:b/>
          <w:bCs/>
        </w:rPr>
      </w:pPr>
    </w:p>
    <w:p w:rsidR="004B6509" w:rsidRDefault="004B6509" w:rsidP="004B6509">
      <w:pPr>
        <w:pStyle w:val="a3"/>
        <w:spacing w:before="0" w:beforeAutospacing="0" w:after="57" w:afterAutospacing="0"/>
        <w:rPr>
          <w:b/>
          <w:bCs/>
        </w:rPr>
      </w:pPr>
    </w:p>
    <w:p w:rsidR="004B6509" w:rsidRDefault="004B6509" w:rsidP="004B6509">
      <w:pPr>
        <w:pStyle w:val="a3"/>
        <w:spacing w:before="0" w:beforeAutospacing="0" w:after="57" w:afterAutospacing="0"/>
      </w:pPr>
      <w:r w:rsidRPr="004B6509">
        <w:rPr>
          <w:b/>
          <w:bCs/>
          <w:u w:val="single"/>
        </w:rPr>
        <w:t>Задача № 3.</w:t>
      </w:r>
      <w:r>
        <w:rPr>
          <w:rStyle w:val="apple-converted-space"/>
        </w:rPr>
        <w:t> </w:t>
      </w:r>
      <w:r>
        <w:t>Центральная избирательная комиссия РФ зарегистрировала инициативную группу по проведению референдума по вопросу преобразования России из федеративного государства в унитарное государство. Основанием послужили решения избирательных комиссий 36 субъектов РФ о регистрации соответствующих региональных подгрупп. Оцените ситуацию.</w:t>
      </w:r>
    </w:p>
    <w:p w:rsidR="004B6509" w:rsidRDefault="004B6509"/>
    <w:p w:rsidR="004B6509" w:rsidRPr="004B6509" w:rsidRDefault="004B6509" w:rsidP="004B6509"/>
    <w:p w:rsidR="004B6509" w:rsidRPr="00825B24" w:rsidRDefault="004B6509" w:rsidP="004B65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пришлите на электронную</w:t>
      </w:r>
      <w:r w:rsidRPr="00825B24">
        <w:rPr>
          <w:rFonts w:ascii="Times New Roman" w:hAnsi="Times New Roman" w:cs="Times New Roman"/>
          <w:b/>
          <w:sz w:val="24"/>
          <w:szCs w:val="24"/>
        </w:rPr>
        <w:t xml:space="preserve"> почт</w:t>
      </w:r>
      <w:r>
        <w:rPr>
          <w:rFonts w:ascii="Times New Roman" w:hAnsi="Times New Roman" w:cs="Times New Roman"/>
          <w:b/>
          <w:sz w:val="24"/>
          <w:szCs w:val="24"/>
        </w:rPr>
        <w:t xml:space="preserve">у    </w:t>
      </w:r>
      <w:hyperlink r:id="rId4" w:history="1">
        <w:r w:rsidRPr="00825B24">
          <w:rPr>
            <w:rStyle w:val="a4"/>
            <w:sz w:val="24"/>
            <w:szCs w:val="24"/>
            <w:lang w:val="en-US"/>
          </w:rPr>
          <w:t>vip</w:t>
        </w:r>
        <w:r w:rsidRPr="00825B24">
          <w:rPr>
            <w:rStyle w:val="a4"/>
            <w:sz w:val="24"/>
            <w:szCs w:val="24"/>
          </w:rPr>
          <w:t>.</w:t>
        </w:r>
        <w:r w:rsidRPr="00825B24">
          <w:rPr>
            <w:rStyle w:val="a4"/>
            <w:sz w:val="24"/>
            <w:szCs w:val="24"/>
            <w:lang w:val="en-US"/>
          </w:rPr>
          <w:t>lenushak</w:t>
        </w:r>
        <w:r w:rsidRPr="00825B24">
          <w:rPr>
            <w:rStyle w:val="a4"/>
            <w:sz w:val="24"/>
            <w:szCs w:val="24"/>
          </w:rPr>
          <w:t>@</w:t>
        </w:r>
        <w:r w:rsidRPr="00825B24">
          <w:rPr>
            <w:rStyle w:val="a4"/>
            <w:sz w:val="24"/>
            <w:szCs w:val="24"/>
            <w:lang w:val="en-US"/>
          </w:rPr>
          <w:t>mail</w:t>
        </w:r>
        <w:r w:rsidRPr="00825B24">
          <w:rPr>
            <w:rStyle w:val="a4"/>
            <w:sz w:val="24"/>
            <w:szCs w:val="24"/>
          </w:rPr>
          <w:t>.</w:t>
        </w:r>
        <w:r w:rsidRPr="00825B24">
          <w:rPr>
            <w:rStyle w:val="a4"/>
            <w:sz w:val="24"/>
            <w:szCs w:val="24"/>
            <w:lang w:val="en-US"/>
          </w:rPr>
          <w:t>ru</w:t>
        </w:r>
      </w:hyperlink>
    </w:p>
    <w:p w:rsidR="004B6509" w:rsidRPr="00825B24" w:rsidRDefault="004B6509" w:rsidP="004B6509">
      <w:pPr>
        <w:rPr>
          <w:rFonts w:ascii="Times New Roman" w:hAnsi="Times New Roman" w:cs="Times New Roman"/>
          <w:sz w:val="24"/>
          <w:szCs w:val="24"/>
        </w:rPr>
      </w:pPr>
    </w:p>
    <w:p w:rsidR="004B6509" w:rsidRPr="00825B24" w:rsidRDefault="004B6509" w:rsidP="004B6509">
      <w:pPr>
        <w:rPr>
          <w:rFonts w:ascii="Times New Roman" w:hAnsi="Times New Roman" w:cs="Times New Roman"/>
          <w:sz w:val="24"/>
          <w:szCs w:val="24"/>
        </w:rPr>
      </w:pPr>
    </w:p>
    <w:p w:rsidR="004B6509" w:rsidRPr="00825B24" w:rsidRDefault="004B6509" w:rsidP="004B6509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>Преподаватель спецдисциплин       Е.А. Ушакова</w:t>
      </w:r>
    </w:p>
    <w:p w:rsidR="004B6509" w:rsidRPr="00A72BE3" w:rsidRDefault="004B6509" w:rsidP="004B6509"/>
    <w:p w:rsidR="004B6509" w:rsidRPr="004B6509" w:rsidRDefault="004B6509" w:rsidP="004B6509"/>
    <w:sectPr w:rsidR="004B6509" w:rsidRPr="004B6509" w:rsidSect="0021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B6509"/>
    <w:rsid w:val="00212D67"/>
    <w:rsid w:val="004B585C"/>
    <w:rsid w:val="004B6509"/>
    <w:rsid w:val="00B50076"/>
    <w:rsid w:val="00CB2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D67"/>
  </w:style>
  <w:style w:type="paragraph" w:styleId="1">
    <w:name w:val="heading 1"/>
    <w:basedOn w:val="a"/>
    <w:next w:val="a"/>
    <w:link w:val="10"/>
    <w:uiPriority w:val="99"/>
    <w:qFormat/>
    <w:rsid w:val="004B650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5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B6509"/>
  </w:style>
  <w:style w:type="character" w:customStyle="1" w:styleId="10">
    <w:name w:val="Заголовок 1 Знак"/>
    <w:basedOn w:val="a0"/>
    <w:link w:val="1"/>
    <w:uiPriority w:val="99"/>
    <w:rsid w:val="004B650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B6509"/>
    <w:rPr>
      <w:color w:val="0000FF"/>
      <w:u w:val="single"/>
    </w:rPr>
  </w:style>
  <w:style w:type="character" w:customStyle="1" w:styleId="a5">
    <w:name w:val="Гипертекстовая ссылка"/>
    <w:basedOn w:val="a0"/>
    <w:uiPriority w:val="99"/>
    <w:rsid w:val="004B6509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p.lenusha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2021-11-08T08:20:00Z</dcterms:created>
  <dcterms:modified xsi:type="dcterms:W3CDTF">2021-11-08T08:31:00Z</dcterms:modified>
</cp:coreProperties>
</file>