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CF1" w:rsidRPr="009A6CF1" w:rsidRDefault="00FC7515" w:rsidP="009A6CF1">
      <w:pPr>
        <w:spacing w:after="0"/>
        <w:rPr>
          <w:sz w:val="28"/>
          <w:szCs w:val="28"/>
        </w:rPr>
      </w:pPr>
      <w:r w:rsidRPr="009A6CF1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Конституция Российской Федерации как источник экологического права</w:t>
      </w:r>
      <w:r w:rsidR="009A6CF1" w:rsidRPr="009A6CF1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. </w:t>
      </w:r>
      <w:proofErr w:type="gramStart"/>
      <w:r w:rsidR="009A6CF1" w:rsidRPr="009A6CF1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Рассчитана</w:t>
      </w:r>
      <w:proofErr w:type="gramEnd"/>
      <w:r w:rsidR="009A6CF1" w:rsidRPr="009A6CF1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на 2  часа.</w:t>
      </w:r>
    </w:p>
    <w:p w:rsidR="00FC7515" w:rsidRPr="009A6CF1" w:rsidRDefault="009A6CF1" w:rsidP="009A6CF1">
      <w:pPr>
        <w:rPr>
          <w:rFonts w:ascii="Times New Roman" w:hAnsi="Times New Roman" w:cs="Times New Roman"/>
          <w:b/>
          <w:color w:val="FF0000"/>
        </w:rPr>
      </w:pPr>
      <w:r w:rsidRPr="00FC7515">
        <w:rPr>
          <w:rFonts w:ascii="Times New Roman" w:hAnsi="Times New Roman" w:cs="Times New Roman"/>
          <w:b/>
          <w:color w:val="FF0000"/>
        </w:rPr>
        <w:t>Домашнее задание</w:t>
      </w:r>
      <w:r>
        <w:rPr>
          <w:rFonts w:ascii="Times New Roman" w:hAnsi="Times New Roman" w:cs="Times New Roman"/>
          <w:b/>
          <w:color w:val="FF0000"/>
        </w:rPr>
        <w:t>: Анализ норм Конституции РФ и ФЗ « Об охране окружающей среды»</w:t>
      </w:r>
      <w:proofErr w:type="gramStart"/>
      <w:r>
        <w:rPr>
          <w:rFonts w:ascii="Times New Roman" w:hAnsi="Times New Roman" w:cs="Times New Roman"/>
          <w:b/>
          <w:color w:val="FF0000"/>
        </w:rPr>
        <w:t>.</w:t>
      </w:r>
      <w:proofErr w:type="gramEnd"/>
      <w:r>
        <w:rPr>
          <w:rFonts w:ascii="Times New Roman" w:hAnsi="Times New Roman" w:cs="Times New Roman"/>
          <w:b/>
          <w:color w:val="FF0000"/>
        </w:rPr>
        <w:t xml:space="preserve"> Готовые работы прислать на электронную почту </w:t>
      </w:r>
      <w:r>
        <w:rPr>
          <w:rFonts w:ascii="Times New Roman" w:hAnsi="Times New Roman" w:cs="Times New Roman"/>
          <w:b/>
          <w:color w:val="FF0000"/>
          <w:lang w:val="en-US"/>
        </w:rPr>
        <w:fldChar w:fldCharType="begin"/>
      </w:r>
      <w:r w:rsidRPr="009A6CF1">
        <w:rPr>
          <w:rFonts w:ascii="Times New Roman" w:hAnsi="Times New Roman" w:cs="Times New Roman"/>
          <w:b/>
          <w:color w:val="FF0000"/>
        </w:rPr>
        <w:instrText xml:space="preserve"> </w:instrText>
      </w:r>
      <w:r>
        <w:rPr>
          <w:rFonts w:ascii="Times New Roman" w:hAnsi="Times New Roman" w:cs="Times New Roman"/>
          <w:b/>
          <w:color w:val="FF0000"/>
          <w:lang w:val="en-US"/>
        </w:rPr>
        <w:instrText>HYPERLINK</w:instrText>
      </w:r>
      <w:r w:rsidRPr="009A6CF1">
        <w:rPr>
          <w:rFonts w:ascii="Times New Roman" w:hAnsi="Times New Roman" w:cs="Times New Roman"/>
          <w:b/>
          <w:color w:val="FF0000"/>
        </w:rPr>
        <w:instrText xml:space="preserve"> "</w:instrText>
      </w:r>
      <w:r>
        <w:rPr>
          <w:rFonts w:ascii="Times New Roman" w:hAnsi="Times New Roman" w:cs="Times New Roman"/>
          <w:b/>
          <w:color w:val="FF0000"/>
          <w:lang w:val="en-US"/>
        </w:rPr>
        <w:instrText>mailto</w:instrText>
      </w:r>
      <w:r w:rsidRPr="009A6CF1">
        <w:rPr>
          <w:rFonts w:ascii="Times New Roman" w:hAnsi="Times New Roman" w:cs="Times New Roman"/>
          <w:b/>
          <w:color w:val="FF0000"/>
        </w:rPr>
        <w:instrText>:</w:instrText>
      </w:r>
      <w:r>
        <w:rPr>
          <w:rFonts w:ascii="Times New Roman" w:hAnsi="Times New Roman" w:cs="Times New Roman"/>
          <w:b/>
          <w:color w:val="FF0000"/>
          <w:lang w:val="en-US"/>
        </w:rPr>
        <w:instrText>wwwoks</w:instrText>
      </w:r>
      <w:r w:rsidRPr="009A6CF1">
        <w:rPr>
          <w:rFonts w:ascii="Times New Roman" w:hAnsi="Times New Roman" w:cs="Times New Roman"/>
          <w:b/>
          <w:color w:val="FF0000"/>
        </w:rPr>
        <w:instrText>-</w:instrText>
      </w:r>
      <w:r>
        <w:rPr>
          <w:rFonts w:ascii="Times New Roman" w:hAnsi="Times New Roman" w:cs="Times New Roman"/>
          <w:b/>
          <w:color w:val="FF0000"/>
          <w:lang w:val="en-US"/>
        </w:rPr>
        <w:instrText>getman</w:instrText>
      </w:r>
      <w:r w:rsidRPr="009A6CF1">
        <w:rPr>
          <w:rFonts w:ascii="Times New Roman" w:hAnsi="Times New Roman" w:cs="Times New Roman"/>
          <w:b/>
          <w:color w:val="FF0000"/>
        </w:rPr>
        <w:instrText>1@</w:instrText>
      </w:r>
      <w:r>
        <w:rPr>
          <w:rFonts w:ascii="Times New Roman" w:hAnsi="Times New Roman" w:cs="Times New Roman"/>
          <w:b/>
          <w:color w:val="FF0000"/>
          <w:lang w:val="en-US"/>
        </w:rPr>
        <w:instrText>yandex</w:instrText>
      </w:r>
      <w:r w:rsidRPr="009A6CF1">
        <w:rPr>
          <w:rFonts w:ascii="Times New Roman" w:hAnsi="Times New Roman" w:cs="Times New Roman"/>
          <w:b/>
          <w:color w:val="FF0000"/>
        </w:rPr>
        <w:instrText>.</w:instrText>
      </w:r>
      <w:r>
        <w:rPr>
          <w:rFonts w:ascii="Times New Roman" w:hAnsi="Times New Roman" w:cs="Times New Roman"/>
          <w:b/>
          <w:color w:val="FF0000"/>
          <w:lang w:val="en-US"/>
        </w:rPr>
        <w:instrText>ru</w:instrText>
      </w:r>
      <w:r w:rsidRPr="009A6CF1">
        <w:rPr>
          <w:rFonts w:ascii="Times New Roman" w:hAnsi="Times New Roman" w:cs="Times New Roman"/>
          <w:b/>
          <w:color w:val="FF0000"/>
        </w:rPr>
        <w:instrText xml:space="preserve">" </w:instrText>
      </w:r>
      <w:r>
        <w:rPr>
          <w:rFonts w:ascii="Times New Roman" w:hAnsi="Times New Roman" w:cs="Times New Roman"/>
          <w:b/>
          <w:color w:val="FF0000"/>
          <w:lang w:val="en-US"/>
        </w:rPr>
        <w:fldChar w:fldCharType="separate"/>
      </w:r>
      <w:r w:rsidRPr="007E29BC">
        <w:rPr>
          <w:rStyle w:val="a3"/>
          <w:rFonts w:ascii="Times New Roman" w:hAnsi="Times New Roman" w:cs="Times New Roman"/>
          <w:b/>
          <w:lang w:val="en-US"/>
        </w:rPr>
        <w:t>wwwoks</w:t>
      </w:r>
      <w:r w:rsidRPr="009A6CF1">
        <w:rPr>
          <w:rStyle w:val="a3"/>
          <w:rFonts w:ascii="Times New Roman" w:hAnsi="Times New Roman" w:cs="Times New Roman"/>
          <w:b/>
        </w:rPr>
        <w:t>-</w:t>
      </w:r>
      <w:r w:rsidRPr="007E29BC">
        <w:rPr>
          <w:rStyle w:val="a3"/>
          <w:rFonts w:ascii="Times New Roman" w:hAnsi="Times New Roman" w:cs="Times New Roman"/>
          <w:b/>
          <w:lang w:val="en-US"/>
        </w:rPr>
        <w:t>getman</w:t>
      </w:r>
      <w:r w:rsidRPr="009A6CF1">
        <w:rPr>
          <w:rStyle w:val="a3"/>
          <w:rFonts w:ascii="Times New Roman" w:hAnsi="Times New Roman" w:cs="Times New Roman"/>
          <w:b/>
        </w:rPr>
        <w:t>1@</w:t>
      </w:r>
      <w:r w:rsidRPr="007E29BC">
        <w:rPr>
          <w:rStyle w:val="a3"/>
          <w:rFonts w:ascii="Times New Roman" w:hAnsi="Times New Roman" w:cs="Times New Roman"/>
          <w:b/>
          <w:lang w:val="en-US"/>
        </w:rPr>
        <w:t>yandex</w:t>
      </w:r>
      <w:r w:rsidRPr="009A6CF1">
        <w:rPr>
          <w:rStyle w:val="a3"/>
          <w:rFonts w:ascii="Times New Roman" w:hAnsi="Times New Roman" w:cs="Times New Roman"/>
          <w:b/>
        </w:rPr>
        <w:t>.</w:t>
      </w:r>
      <w:r w:rsidRPr="007E29BC">
        <w:rPr>
          <w:rStyle w:val="a3"/>
          <w:rFonts w:ascii="Times New Roman" w:hAnsi="Times New Roman" w:cs="Times New Roman"/>
          <w:b/>
          <w:lang w:val="en-US"/>
        </w:rPr>
        <w:t>ru</w:t>
      </w:r>
      <w:r>
        <w:rPr>
          <w:rFonts w:ascii="Times New Roman" w:hAnsi="Times New Roman" w:cs="Times New Roman"/>
          <w:b/>
          <w:color w:val="FF0000"/>
          <w:lang w:val="en-US"/>
        </w:rPr>
        <w:fldChar w:fldCharType="end"/>
      </w:r>
      <w:r w:rsidRPr="009A6CF1">
        <w:rPr>
          <w:rFonts w:ascii="Times New Roman" w:hAnsi="Times New Roman" w:cs="Times New Roman"/>
          <w:b/>
          <w:color w:val="FF0000"/>
        </w:rPr>
        <w:t xml:space="preserve"> </w:t>
      </w:r>
      <w:r>
        <w:rPr>
          <w:rFonts w:ascii="Times New Roman" w:hAnsi="Times New Roman" w:cs="Times New Roman"/>
          <w:b/>
          <w:color w:val="FF0000"/>
        </w:rPr>
        <w:t>до 09.11.21</w:t>
      </w:r>
      <w:bookmarkStart w:id="0" w:name="_GoBack"/>
      <w:bookmarkEnd w:id="0"/>
    </w:p>
    <w:p w:rsidR="00FC7515" w:rsidRPr="00FC7515" w:rsidRDefault="00FC7515" w:rsidP="00FC75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C7515" w:rsidRPr="00FC7515" w:rsidRDefault="00FC7515" w:rsidP="00FC75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7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 и в любой иной области, в регулировании отношений собственности на природные ресурсы, природопользования, охраны окружающей среды, признания, охраны и </w:t>
      </w:r>
      <w:proofErr w:type="gramStart"/>
      <w:r w:rsidRPr="00FC7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защиты</w:t>
      </w:r>
      <w:proofErr w:type="gramEnd"/>
      <w:r w:rsidRPr="00FC7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экологических прав и законных интересов человека и </w:t>
      </w:r>
      <w:hyperlink r:id="rId6" w:history="1">
        <w:r w:rsidRPr="00FC7515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eastAsia="ru-RU"/>
          </w:rPr>
          <w:t>гражданина</w:t>
        </w:r>
      </w:hyperlink>
      <w:r w:rsidRPr="00FC7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Конституция играет основополагающую роль. Эта роль предопределена тем, что в Конституции закрепляются (признаются) права и свободы человека и гражданина, гарантии их соблюдения и защиты, заложены основы правовой системы, основы организации и пределы государственной власти.</w:t>
      </w:r>
    </w:p>
    <w:p w:rsidR="00FC7515" w:rsidRPr="00FC7515" w:rsidRDefault="00FC7515" w:rsidP="00FC75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7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анализе Конституции России как источника экологического права можно выделить </w:t>
      </w:r>
      <w:r w:rsidRPr="00FC75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две группы норм</w:t>
      </w:r>
      <w:r w:rsidRPr="00FC7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FC7515" w:rsidRPr="00FC7515" w:rsidRDefault="00FC7515" w:rsidP="00FC7515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75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общего характера</w:t>
      </w:r>
      <w:r w:rsidRPr="00FC7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важные с точки зрения последовательного обеспечения охраны окружающей среды и рационального природопользования;</w:t>
      </w:r>
    </w:p>
    <w:p w:rsidR="00FC7515" w:rsidRPr="00FC7515" w:rsidRDefault="00FC7515" w:rsidP="00FC7515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75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экологические</w:t>
      </w:r>
      <w:r w:rsidRPr="00FC7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C7515" w:rsidRPr="00FC7515" w:rsidRDefault="00FC7515" w:rsidP="00FC7515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CC"/>
          <w:sz w:val="45"/>
          <w:szCs w:val="45"/>
          <w:lang w:eastAsia="ru-RU"/>
        </w:rPr>
      </w:pPr>
      <w:r w:rsidRPr="00FC7515">
        <w:rPr>
          <w:rFonts w:ascii="Times New Roman" w:eastAsia="Times New Roman" w:hAnsi="Times New Roman" w:cs="Times New Roman"/>
          <w:b/>
          <w:bCs/>
          <w:color w:val="0000CC"/>
          <w:sz w:val="45"/>
          <w:szCs w:val="45"/>
          <w:lang w:eastAsia="ru-RU"/>
        </w:rPr>
        <w:t>Нормы общего характера</w:t>
      </w:r>
    </w:p>
    <w:p w:rsidR="00FC7515" w:rsidRPr="00FC7515" w:rsidRDefault="00FC7515" w:rsidP="00FC75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FC7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gramEnd"/>
      <w:r w:rsidRPr="00FC7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общим относится норма, сформулированная в </w:t>
      </w:r>
      <w:hyperlink r:id="rId7" w:tgtFrame="_blank" w:history="1">
        <w:r w:rsidRPr="00FC7515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eastAsia="ru-RU"/>
          </w:rPr>
          <w:t>ст. 1</w:t>
        </w:r>
      </w:hyperlink>
      <w:r w:rsidRPr="00FC7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"Российская федерации есть демократическое федеративное правовое государство". Характеристика РФ как правового государства означает, что в организации и деятельности государства, в том числе при подготовке и принятии экологически значимых решений, </w:t>
      </w:r>
      <w:r w:rsidRPr="00FC75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превалируют принципы права</w:t>
      </w:r>
      <w:r w:rsidRPr="00FC7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не мотивы политической и иной целесообразности. Правовое государство исходит, с одной стороны, из признания неотчуждаемых (прирожденных) прав и возложения </w:t>
      </w:r>
      <w:proofErr w:type="gramStart"/>
      <w:r w:rsidRPr="00FC7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Pr="00FC7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FC7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соответствующих</w:t>
      </w:r>
      <w:proofErr w:type="gramEnd"/>
      <w:r w:rsidRPr="00FC7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субъектов обязанности соблюдать и защищать права и свободы человека и гражданина. Построение правового государства послужит мощным фактором установления строгого экологического правопорядка в России. С другой стороны, соблюдение требований экологического права будет служить одним из критериев правового государства.</w:t>
      </w:r>
    </w:p>
    <w:p w:rsidR="00FC7515" w:rsidRPr="00FC7515" w:rsidRDefault="00FC7515" w:rsidP="00FC75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7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со </w:t>
      </w:r>
      <w:hyperlink r:id="rId8" w:tgtFrame="_blank" w:history="1">
        <w:r w:rsidRPr="00FC7515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eastAsia="ru-RU"/>
          </w:rPr>
          <w:t>ст. 7 Конституции</w:t>
        </w:r>
      </w:hyperlink>
      <w:r w:rsidRPr="00FC7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Российская Федерация - </w:t>
      </w:r>
      <w:r w:rsidRPr="00FC75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социальное государство</w:t>
      </w:r>
      <w:r w:rsidRPr="00FC7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политика которого направлена на создание условий, обеспечивающих достойную жизнь и свободное развитие человека. "Достойная жизнь человека" включает в свое содержание, наряду с материальной обеспеченностью, благополучием, также экологические компоненты. В той мере, в какой проблемы окружающей среды затрагивают экологические интересы человека, эти проблемы носят социальный характер. Соответственно последовательное их решение в интересах человека и общества с помощью средств экологического права является инструментом создания в России социального государства.</w:t>
      </w:r>
    </w:p>
    <w:p w:rsidR="00FC7515" w:rsidRPr="00FC7515" w:rsidRDefault="00FC7515" w:rsidP="00FC75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7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Конституция в России закрепила </w:t>
      </w:r>
      <w:r w:rsidRPr="00FC75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разделение государственной власти</w:t>
      </w:r>
      <w:r w:rsidRPr="00FC7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на </w:t>
      </w:r>
      <w:proofErr w:type="gramStart"/>
      <w:r w:rsidRPr="00FC7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законодательную</w:t>
      </w:r>
      <w:proofErr w:type="gramEnd"/>
      <w:r w:rsidRPr="00FC7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исполнительную и судебную (</w:t>
      </w:r>
      <w:hyperlink r:id="rId9" w:tgtFrame="_blank" w:history="1">
        <w:r w:rsidRPr="00FC7515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eastAsia="ru-RU"/>
          </w:rPr>
          <w:t>ст. 10</w:t>
        </w:r>
      </w:hyperlink>
      <w:r w:rsidRPr="00FC7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 Применительно к экологическому праву это – разделение деятельности по формированию современного законодательства об окружающей среде, обеспечению его реализации, а также рационального природопользования и охраны окружающей среды, последовательному соблюдению, охране и защите экологических прав физических и юридических лиц. Соответствующие ветви власти при этом являются независимыми одна от другой. Цель разделения властей - создание гарантий от произвола, обеспечение законности.</w:t>
      </w:r>
    </w:p>
    <w:p w:rsidR="00FC7515" w:rsidRPr="00FC7515" w:rsidRDefault="00FC7515" w:rsidP="00FC7515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CC"/>
          <w:sz w:val="45"/>
          <w:szCs w:val="45"/>
          <w:lang w:eastAsia="ru-RU"/>
        </w:rPr>
      </w:pPr>
      <w:r w:rsidRPr="00FC7515">
        <w:rPr>
          <w:rFonts w:ascii="Times New Roman" w:eastAsia="Times New Roman" w:hAnsi="Times New Roman" w:cs="Times New Roman"/>
          <w:b/>
          <w:bCs/>
          <w:color w:val="0000CC"/>
          <w:sz w:val="45"/>
          <w:szCs w:val="45"/>
          <w:lang w:eastAsia="ru-RU"/>
        </w:rPr>
        <w:t>Экологические (специальные) нормы</w:t>
      </w:r>
    </w:p>
    <w:p w:rsidR="00FC7515" w:rsidRPr="00FC7515" w:rsidRDefault="00FC7515" w:rsidP="00FC75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7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характеристике Конституции РФ как источника экологического права надо обратить особое внимание на специальные - экологические нормы.</w:t>
      </w:r>
    </w:p>
    <w:p w:rsidR="00FC7515" w:rsidRPr="00FC7515" w:rsidRDefault="00FC7515" w:rsidP="00FC75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7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Одной из центральных по значимости является </w:t>
      </w:r>
      <w:hyperlink r:id="rId10" w:tgtFrame="_blank" w:history="1">
        <w:r w:rsidRPr="00FC7515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eastAsia="ru-RU"/>
          </w:rPr>
          <w:t>ст. 9</w:t>
        </w:r>
      </w:hyperlink>
      <w:r w:rsidRPr="00FC7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согласно которой земля и другие </w:t>
      </w:r>
      <w:r w:rsidRPr="00FC75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природные ресурсы используются и охраняются</w:t>
      </w:r>
      <w:r w:rsidRPr="00FC7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Российской Федерации как основа жизни и деятельности народов, проживающих на соответствующей территории. Данная норма определяет роль и место природных ресурсов, с учетом их естественных и экономических свойств, в жизнедеятельности как общества в целом, так и народов, проживающих на соответствующих территориях. Именно в этой норме закрепляется экологическая функция государства и субъектов-</w:t>
      </w:r>
      <w:proofErr w:type="spellStart"/>
      <w:r w:rsidRPr="00FC7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природопользователей</w:t>
      </w:r>
      <w:proofErr w:type="spellEnd"/>
      <w:r w:rsidRPr="00FC7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Ст. 9 устанавливает также </w:t>
      </w:r>
      <w:r w:rsidRPr="00FC75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многообразие форм собственности</w:t>
      </w:r>
      <w:r w:rsidRPr="00FC7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 природные богатства (частная, государственная, муниципальная и иная). Устанавливая право собственности на землю и другие природные ресурсы иных субъектов, кроме государства, Конституция РФ 1993 г. поставила Россию в ряд современных государств и заложила правовые предпосылки для развития рыночной экономики.</w:t>
      </w:r>
    </w:p>
    <w:p w:rsidR="00FC7515" w:rsidRPr="00FC7515" w:rsidRDefault="00FC7515" w:rsidP="00FC75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7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Отношения собственности на природные ресурсы регулируются также в </w:t>
      </w:r>
      <w:hyperlink r:id="rId11" w:tgtFrame="_blank" w:history="1">
        <w:r w:rsidRPr="00FC7515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eastAsia="ru-RU"/>
          </w:rPr>
          <w:t>ст. 36</w:t>
        </w:r>
      </w:hyperlink>
      <w:r w:rsidRPr="00FC7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Конституции РФ, закрепившей право граждан и их объединений </w:t>
      </w:r>
      <w:r w:rsidRPr="00FC75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иметь в частной собственности землю</w:t>
      </w:r>
      <w:r w:rsidRPr="00FC7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основное средство производства и операционный базис.</w:t>
      </w:r>
      <w:r w:rsidRPr="00FC7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соответствии с </w:t>
      </w:r>
      <w:hyperlink r:id="rId12" w:tgtFrame="_blank" w:history="1">
        <w:r w:rsidRPr="00FC7515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eastAsia="ru-RU"/>
          </w:rPr>
          <w:t>п. 2 ст. 36</w:t>
        </w:r>
      </w:hyperlink>
      <w:r w:rsidRPr="00FC7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владение, пользование и распоряжение землей и другими природными ресурсами осуществляются их собственниками свободно. Закрепляя принцип свободы собственника, Конституция РФ воспроизвела принцип, воплощенный в конституциях передовых зарубежных государств. Он заключается в возможности ограничения свободы собственника земли и других природных ресурсов ради общего блага: он свободно владеет, пользуется, и распоряжается природными ресурсами до тех пор, пока при этом не наносится ущерб окружающей среде и не нарушаются права и законные интересы иных лиц.</w:t>
      </w:r>
    </w:p>
    <w:p w:rsidR="00FC7515" w:rsidRPr="00FC7515" w:rsidRDefault="00FC7515" w:rsidP="00FC75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7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учетом значимости последовательного решения вопроса об информировании населения об экологических опасностях немалый правовой смысл имеет норма </w:t>
      </w:r>
      <w:hyperlink r:id="rId13" w:tgtFrame="_blank" w:history="1">
        <w:r w:rsidRPr="00FC7515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eastAsia="ru-RU"/>
          </w:rPr>
          <w:t>ст. 41</w:t>
        </w:r>
      </w:hyperlink>
      <w:r w:rsidRPr="00FC7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Конституции об </w:t>
      </w:r>
      <w:r w:rsidRPr="00FC75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ответственности соответствующих должностных лиц</w:t>
      </w:r>
      <w:r w:rsidRPr="00FC7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за сокрытие фактов и обстоятельств, создающих угрозу для жизни и здоровья людей (п. 3).</w:t>
      </w:r>
    </w:p>
    <w:p w:rsidR="00FC7515" w:rsidRPr="00FC7515" w:rsidRDefault="00FC7515" w:rsidP="00FC75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7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развитие содержащегося в ст. 2 Конституции положения о том, что человек, его права и свободы являются высшей ценностью, она закрепляет в </w:t>
      </w:r>
      <w:hyperlink r:id="rId14" w:tgtFrame="_blank" w:history="1">
        <w:r w:rsidRPr="00FC7515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eastAsia="ru-RU"/>
          </w:rPr>
          <w:t>ст. 42</w:t>
        </w:r>
      </w:hyperlink>
      <w:r w:rsidRPr="00FC7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FC75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право каждого на благоприятную окружающую среду, достоверную информацию о ее состоянии и на возмещение ущерба</w:t>
      </w:r>
      <w:r w:rsidRPr="00FC7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причиненного его здоровью или имуществу экологическим правонарушением.</w:t>
      </w:r>
    </w:p>
    <w:p w:rsidR="00FC7515" w:rsidRPr="00FC7515" w:rsidRDefault="00FC7515" w:rsidP="00FC75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7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Определяя эколого-правовой статус человека и гражданина, наряду с правами, Конституция устанавливает </w:t>
      </w:r>
      <w:r w:rsidRPr="00FC75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обязанность каждого сохранять природу и окружающую среду, бережно относиться к природным богатствам</w:t>
      </w:r>
      <w:r w:rsidRPr="00FC7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C7515" w:rsidRPr="00FC7515" w:rsidRDefault="00FC7515" w:rsidP="00FC75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7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учетом федеративного устройства России Конституция определила предметы исключительного ведения Российской Федерации (ст. 71) и совместного ведения РФ и субъектов Федерации (ст. 72) в области прав человека и гражданина, собственности на природные ресурсы, природопользования и охраны окружающей среды. Обоснованно то, что защита экологических прав человека и гражданина, регулирование некоторых отношений собственности на природные ресурсы, природопользования и охраны окружающей среды в целом отнесено Конституцией РФ к предмету совместного ведения Российской Федерации и субъектов Федерации.</w:t>
      </w:r>
    </w:p>
    <w:p w:rsidR="00FC7515" w:rsidRPr="00FC7515" w:rsidRDefault="00FC7515" w:rsidP="00FC75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75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ведении Российской Федерации находятся:</w:t>
      </w:r>
    </w:p>
    <w:p w:rsidR="00FC7515" w:rsidRPr="00FC7515" w:rsidRDefault="00FC7515" w:rsidP="00FC7515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7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регулирование и защита прав человека и гражданина;</w:t>
      </w:r>
    </w:p>
    <w:p w:rsidR="00FC7515" w:rsidRPr="00FC7515" w:rsidRDefault="00FC7515" w:rsidP="00FC7515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7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федеральная государственная собственность и управление ею (применительно к природным ресурсам и иным объектам, имеющим отношение к рассматриваемой сфере);</w:t>
      </w:r>
    </w:p>
    <w:p w:rsidR="00FC7515" w:rsidRPr="00FC7515" w:rsidRDefault="00FC7515" w:rsidP="00FC7515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7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установление основ федеральной политики и федеральные программы в области экологического развития Российской Федерации;</w:t>
      </w:r>
    </w:p>
    <w:p w:rsidR="00FC7515" w:rsidRPr="00FC7515" w:rsidRDefault="00FC7515" w:rsidP="00FC7515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7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ядерная энергетика, расщепляющиеся материалы;</w:t>
      </w:r>
    </w:p>
    <w:p w:rsidR="00FC7515" w:rsidRPr="00FC7515" w:rsidRDefault="00FC7515" w:rsidP="00FC7515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7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производство ядовитых веществ, наркотических средств и порядок их использования;</w:t>
      </w:r>
    </w:p>
    <w:p w:rsidR="00FC7515" w:rsidRPr="00FC7515" w:rsidRDefault="00FC7515" w:rsidP="00FC7515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7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определение статуса и защита государственной границы, территориального моря, воздушного пространства, исключительной экономической зоны и континентального шельфа Российской Федерации.</w:t>
      </w:r>
    </w:p>
    <w:p w:rsidR="00FC7515" w:rsidRPr="00FC7515" w:rsidRDefault="00FC7515" w:rsidP="00FC75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75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совместном ведении находятся:</w:t>
      </w:r>
    </w:p>
    <w:p w:rsidR="00FC7515" w:rsidRPr="00FC7515" w:rsidRDefault="00FC7515" w:rsidP="00FC7515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7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вопросы владения, пользования и распоряжения землей, недрами, водными и другими природными ресурсами;</w:t>
      </w:r>
    </w:p>
    <w:p w:rsidR="00FC7515" w:rsidRPr="00FC7515" w:rsidRDefault="00FC7515" w:rsidP="00FC7515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7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разграничение государственной собственности (применительно к природным ресурсам и иным объектам, имеющим отношение к рассматриваемой сфере);</w:t>
      </w:r>
    </w:p>
    <w:p w:rsidR="00FC7515" w:rsidRPr="00FC7515" w:rsidRDefault="00FC7515" w:rsidP="00FC7515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7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природопользование, охрана окружающей среды и обеспечение экологической безопасности, особо охраняемые природные территории;</w:t>
      </w:r>
    </w:p>
    <w:p w:rsidR="00FC7515" w:rsidRPr="00FC7515" w:rsidRDefault="00FC7515" w:rsidP="00FC7515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7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осуществление мер по борьбе с катастрофами, стихийными бедствиями, эпидемиями, ликвидация их последствий;</w:t>
      </w:r>
    </w:p>
    <w:p w:rsidR="00FC7515" w:rsidRPr="00FC7515" w:rsidRDefault="00FC7515" w:rsidP="00FC7515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7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земельное, водное, лесное законодательство, законодательство о недрах, об охране окружающей среды;</w:t>
      </w:r>
    </w:p>
    <w:p w:rsidR="00FC7515" w:rsidRPr="00FC7515" w:rsidRDefault="00FC7515" w:rsidP="00FC7515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7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защита исконной среды обитания и традиционного образа жизни малочисленных этнических общностей.</w:t>
      </w:r>
    </w:p>
    <w:p w:rsidR="00FC7515" w:rsidRPr="00FC7515" w:rsidRDefault="00FC7515" w:rsidP="00FC75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7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Помимо предметов совместного ведения субъекты Российской Федерации в соответствии со </w:t>
      </w:r>
      <w:hyperlink r:id="rId15" w:tgtFrame="_blank" w:history="1">
        <w:r w:rsidRPr="00FC7515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eastAsia="ru-RU"/>
          </w:rPr>
          <w:t>ст. 76</w:t>
        </w:r>
      </w:hyperlink>
      <w:r w:rsidRPr="00FC7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осуществляют собственное правовое регулирование.</w:t>
      </w:r>
    </w:p>
    <w:p w:rsidR="00FC7515" w:rsidRPr="00FC7515" w:rsidRDefault="00FC7515" w:rsidP="00FC75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7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Таким образом, в Конституции РФ определены основы и закономерности развития федеративной структуры законодательства об окружающей среде.</w:t>
      </w:r>
    </w:p>
    <w:p w:rsidR="009C23FF" w:rsidRDefault="009C23FF"/>
    <w:sectPr w:rsidR="009C23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9465F6"/>
    <w:multiLevelType w:val="multilevel"/>
    <w:tmpl w:val="D8D64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17226B6"/>
    <w:multiLevelType w:val="multilevel"/>
    <w:tmpl w:val="7A5233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6FE5DDB"/>
    <w:multiLevelType w:val="multilevel"/>
    <w:tmpl w:val="A54A8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515"/>
    <w:rsid w:val="009A6CF1"/>
    <w:rsid w:val="009C23FF"/>
    <w:rsid w:val="00FC7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6CF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6CF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10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8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4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titution.ru/10003000/10003000-3.htm" TargetMode="External"/><Relationship Id="rId13" Type="http://schemas.openxmlformats.org/officeDocument/2006/relationships/hyperlink" Target="http://www.constitution.ru/10003000/10003000-4.htm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constitution.ru/10003000/10003000-3.htm" TargetMode="External"/><Relationship Id="rId12" Type="http://schemas.openxmlformats.org/officeDocument/2006/relationships/hyperlink" Target="http://www.constitution.ru/10003000/10003000-4.ht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jurkom74.ru/ucheba/grazhdane-fizicheskie-litsa-kak-subekti-grazhdanskich-pravootnosheniy" TargetMode="External"/><Relationship Id="rId11" Type="http://schemas.openxmlformats.org/officeDocument/2006/relationships/hyperlink" Target="http://www.constitution.ru/10003000/10003000-4.ht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constitution.ru/10003000/10003000-5.htm" TargetMode="External"/><Relationship Id="rId10" Type="http://schemas.openxmlformats.org/officeDocument/2006/relationships/hyperlink" Target="http://www.constitution.ru/10003000/10003000-3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nstitution.ru/10003000/10003000-3.htm" TargetMode="External"/><Relationship Id="rId14" Type="http://schemas.openxmlformats.org/officeDocument/2006/relationships/hyperlink" Target="http://www.constitution.ru/10003000/10003000-4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1333</Words>
  <Characters>7604</Characters>
  <Application>Microsoft Office Word</Application>
  <DocSecurity>0</DocSecurity>
  <Lines>63</Lines>
  <Paragraphs>17</Paragraphs>
  <ScaleCrop>false</ScaleCrop>
  <Company>SPecialiST RePack</Company>
  <LinksUpToDate>false</LinksUpToDate>
  <CharactersWithSpaces>8920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2020-03-20T07:22:00Z</dcterms:created>
  <dcterms:modified xsi:type="dcterms:W3CDTF">2021-11-08T06:55:00Z</dcterms:modified>
</cp:coreProperties>
</file>