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29" w:rsidRDefault="00216029" w:rsidP="0021602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Тема  ОСВОБОЖДЕНИЕ ОТ УГОЛОВНОЙ ОТВЕТСТВЕННОСТИ</w:t>
      </w:r>
    </w:p>
    <w:p w:rsidR="00216029" w:rsidRDefault="00216029" w:rsidP="0021602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6029" w:rsidRPr="009D4FDB" w:rsidRDefault="00216029" w:rsidP="0021602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FDB">
        <w:rPr>
          <w:rFonts w:ascii="Times New Roman" w:hAnsi="Times New Roman" w:cs="Times New Roman"/>
          <w:sz w:val="28"/>
          <w:szCs w:val="28"/>
        </w:rPr>
        <w:t>. Освобождение от уголовной ответственности в связи</w:t>
      </w:r>
    </w:p>
    <w:p w:rsidR="00216029" w:rsidRPr="009D4FDB" w:rsidRDefault="00216029" w:rsidP="002160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с истечением сроков давности обвинительного приговора суда</w:t>
      </w:r>
    </w:p>
    <w:p w:rsidR="00216029" w:rsidRPr="009D4FDB" w:rsidRDefault="00216029" w:rsidP="002160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6029" w:rsidRPr="009D4FDB" w:rsidRDefault="00216029" w:rsidP="002160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b/>
          <w:sz w:val="28"/>
          <w:szCs w:val="28"/>
        </w:rPr>
        <w:t>Давность привлечения к уголовной ответственности</w:t>
      </w:r>
      <w:r w:rsidRPr="009D4FDB">
        <w:rPr>
          <w:rFonts w:ascii="Times New Roman" w:hAnsi="Times New Roman" w:cs="Times New Roman"/>
          <w:sz w:val="28"/>
          <w:szCs w:val="28"/>
        </w:rPr>
        <w:t xml:space="preserve"> - это истечение установленных в законе сроков со дня совершения преступления, которые делают нецелесообразным привлечение лица к уголовной ответственности.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Срок давности исчисляется со дня совершения преступления и до момента вступления приговора в законную силу. В отношении длящихся преступлений срок давности исчисляется со времени их прекращения по воле виновного или вопреки ей, а в отношении продолжаемых преступлений - с момента совершения последнего преступного действия из </w:t>
      </w:r>
      <w:proofErr w:type="gramStart"/>
      <w:r w:rsidRPr="009D4FDB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Pr="009D4FDB">
        <w:rPr>
          <w:rFonts w:ascii="Times New Roman" w:hAnsi="Times New Roman" w:cs="Times New Roman"/>
          <w:sz w:val="28"/>
          <w:szCs w:val="28"/>
        </w:rPr>
        <w:t xml:space="preserve"> составляющих продолжаемое преступление. При совершении преступлений, слагающихся из двух действий, срок давности исчисляется со дня совершения последнего.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Следовательно, освобождение в связи с истечением сроков давности возможно на любой стадии уголовного процесса до вступления приговора в законную силу. В уголовном процессе истечение сроков давности считается одним из обстоятельств, исключающих производство по уголовному делу.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Если истечение сроков давности обнаружено в стадии судебного рассмотрения, суд доводит разбирательство дела до конца и постановляет обвинительный приговор с освобождением осужденного не от уголовной ответственности, а от наказания.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Действующим уголовным законодательством предусматриваются три различных варианта решения вопроса об освобождении лица, совершившего преступное деяние, от уголовной ответственности: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- по истечении сроков давности компетентные государственные органы обязаны освободить лицо, совершившее преступление, от уголовной ответственности. Сроки давности дифференцируются в зависимости от категории (тяжести) совершенного преступления (</w:t>
      </w:r>
      <w:hyperlink r:id="rId5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1 ст. 78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УК);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- по истечении сроков давности суд получает право освободить подсудимого, совершившего преступление, наказуемое смертной казнью или пожизненным лишением свободы, от уголовной ответственности (</w:t>
      </w:r>
      <w:hyperlink r:id="rId6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4 ст. 78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УК). При этом суд должен учитывать всю совокупность обстоятельств, характеризующих преступление, личность и поведение виновного после совершения преступления. Для положительного решения вопроса требуется внутреннее убеждение суда об утрате лицом, совершившим особо тяжкое преступление, общественной опасности.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Если суд не сочтет возможным освободить указанное лицо от уголовной </w:t>
      </w:r>
      <w:r w:rsidRPr="009D4FDB">
        <w:rPr>
          <w:rFonts w:ascii="Times New Roman" w:hAnsi="Times New Roman" w:cs="Times New Roman"/>
          <w:sz w:val="28"/>
          <w:szCs w:val="28"/>
        </w:rPr>
        <w:lastRenderedPageBreak/>
        <w:t>ответственности в связи с истечением сроков давности, то смертная казнь и пожизненное лишение свободы не применяются. Максимальный срок лишения свободы в таком случае не может превышать 20 лет, а по совокупности преступлений и приговоров - соответственно 25 (30) и 30 (35) лет (</w:t>
      </w:r>
      <w:hyperlink r:id="rId7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ст. ст. 56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69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70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УК). Следовательно, в этом случае сроки давности хотя и не применяются в качестве основания для освобождения от уголовной ответственности, тем не </w:t>
      </w:r>
      <w:proofErr w:type="gramStart"/>
      <w:r w:rsidRPr="009D4FDB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D4FDB">
        <w:rPr>
          <w:rFonts w:ascii="Times New Roman" w:hAnsi="Times New Roman" w:cs="Times New Roman"/>
          <w:sz w:val="28"/>
          <w:szCs w:val="28"/>
        </w:rPr>
        <w:t xml:space="preserve"> влекут существенное законодательное смягчение уголовной репрессии;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- сроки давности не применяются к лицам, совершившим преступления, перечисленные в </w:t>
      </w:r>
      <w:hyperlink r:id="rId10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5 ст. 78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В случае совершения виновным нового преступления сроки давности по каждому преступлению исчисляются самостоятельно (</w:t>
      </w:r>
      <w:hyperlink r:id="rId11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2 ст. 78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Освобождение от уголовной ответственности за давностью допускается при условии, если в течение установленного срока лицо, виновное в преступлении, не уклонялось от следствия или суда, в противном случае течение срока давности приостанавливается (</w:t>
      </w:r>
      <w:hyperlink r:id="rId12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ч. 3 ст. 78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Уклонение от следствия или суда - это умышленные действия, специально направленные на уклонение от уголовной ответственности. </w:t>
      </w:r>
      <w:proofErr w:type="gramStart"/>
      <w:r w:rsidRPr="009D4FDB">
        <w:rPr>
          <w:rFonts w:ascii="Times New Roman" w:hAnsi="Times New Roman" w:cs="Times New Roman"/>
          <w:sz w:val="28"/>
          <w:szCs w:val="28"/>
        </w:rPr>
        <w:t>В качестве таковых практика рассматривает изменение фамилии, проживание без прописки, пластические операции с целью изменения внешнего вида и др. Оно также может иметь место как в тех случаях, когда орган следствия или суд уже осуществили определенные процессуальные действия (избрана мера пресечения, предъявлено обвинение и др.), так и тогда, когда лицо скрывается в целях уклонения от уголовной ответственности, не будучи еще</w:t>
      </w:r>
      <w:proofErr w:type="gramEnd"/>
      <w:r w:rsidRPr="009D4FDB">
        <w:rPr>
          <w:rFonts w:ascii="Times New Roman" w:hAnsi="Times New Roman" w:cs="Times New Roman"/>
          <w:sz w:val="28"/>
          <w:szCs w:val="28"/>
        </w:rPr>
        <w:t xml:space="preserve"> известным органам правопорядка и правосудия.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Не признается уклонением сам факт переезда в другое место жительства или смена места работы без каких-либо иных действий, специально направленных на избежание уголовной ответственности.</w:t>
      </w:r>
    </w:p>
    <w:p w:rsidR="00216029" w:rsidRPr="009D4FDB" w:rsidRDefault="00216029" w:rsidP="002160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>Течение срока давности после его приостановления возобновляется с момента задержания скрывшегося преступника или явки его с повинной. При приостановлении течения сроков давности время, которое истекло до уклонения лица от следствия или суда, не аннулируется, а подлежит зачету в общий срок давности.</w:t>
      </w:r>
    </w:p>
    <w:p w:rsidR="00216029" w:rsidRPr="009D4FDB" w:rsidRDefault="00216029" w:rsidP="002160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FDB">
        <w:rPr>
          <w:rFonts w:ascii="Times New Roman" w:hAnsi="Times New Roman" w:cs="Times New Roman"/>
          <w:sz w:val="28"/>
          <w:szCs w:val="28"/>
        </w:rPr>
        <w:t xml:space="preserve">Прекращение возбужденного уголовного дела по основаниям, предусмотренным </w:t>
      </w:r>
      <w:hyperlink r:id="rId13" w:history="1">
        <w:r w:rsidRPr="009D4FDB">
          <w:rPr>
            <w:rFonts w:ascii="Times New Roman" w:hAnsi="Times New Roman" w:cs="Times New Roman"/>
            <w:color w:val="0000FF"/>
            <w:sz w:val="28"/>
            <w:szCs w:val="28"/>
          </w:rPr>
          <w:t>ст. 78</w:t>
        </w:r>
      </w:hyperlink>
      <w:r w:rsidRPr="009D4FDB">
        <w:rPr>
          <w:rFonts w:ascii="Times New Roman" w:hAnsi="Times New Roman" w:cs="Times New Roman"/>
          <w:sz w:val="28"/>
          <w:szCs w:val="28"/>
        </w:rPr>
        <w:t xml:space="preserve"> УК, не допускается, если против этого возражает обвиняемый. Производство по делу в этом случае продолжается в обычном порядке. Если оно завершается вынесением обвинительного приговора, суд с учетом истечения срока давности должен освободить виновного от наказания</w:t>
      </w:r>
    </w:p>
    <w:p w:rsidR="00D025AC" w:rsidRDefault="00D025AC"/>
    <w:sectPr w:rsidR="00D0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29"/>
    <w:rsid w:val="00216029"/>
    <w:rsid w:val="00D0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FBF4496A99A143F57E9B5F1C24186854E96B3A8C5C26944863E41CC0BC9600545D367CDB551532D631203685C73B96E17650D11A0BE2Bw7iFN" TargetMode="External"/><Relationship Id="rId13" Type="http://schemas.openxmlformats.org/officeDocument/2006/relationships/hyperlink" Target="consultantplus://offline/ref=443FBF4496A99A143F57E9B5F1C24186854E96B3A8C5C26944863E41CC0BC9600545D367CDB5515725631203685C73B96E17650D11A0BE2Bw7i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3FBF4496A99A143F57E9B5F1C24186854E96B3A8C5C26944863E41CC0BC9600545D367CDB550552E631203685C73B96E17650D11A0BE2Bw7iFN" TargetMode="External"/><Relationship Id="rId12" Type="http://schemas.openxmlformats.org/officeDocument/2006/relationships/hyperlink" Target="consultantplus://offline/ref=443FBF4496A99A143F57E9B5F1C24186854E96B3A8C5C26944863E41CC0BC9600545D367C4B55A5A78390207210B79A569087B0E0FA0wBi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54E96B3A8C5C26944863E41CC0BC9600545D367CDB551562B631203685C73B96E17650D11A0BE2Bw7iFN" TargetMode="External"/><Relationship Id="rId11" Type="http://schemas.openxmlformats.org/officeDocument/2006/relationships/hyperlink" Target="consultantplus://offline/ref=443FBF4496A99A143F57E9B5F1C24186854E96B3A8C5C26944863E41CC0BC9600545D367CDB5515629631203685C73B96E17650D11A0BE2Bw7iFN" TargetMode="External"/><Relationship Id="rId5" Type="http://schemas.openxmlformats.org/officeDocument/2006/relationships/hyperlink" Target="consultantplus://offline/ref=443FBF4496A99A143F57E9B5F1C24186854E96B3A8C5C26944863E41CC0BC9600545D367CDB551562C631203685C73B96E17650D11A0BE2Bw7iF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3FBF4496A99A143F57E9B5F1C24186854E96B3A8C5C26944863E41CC0BC9600545D364CCB4575A78390207210B79A569087B0E0FA0wBi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54E96B3A8C5C26944863E41CC0BC9600545D367CDB551532B631203685C73B96E17650D11A0BE2Bw7i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1</cp:revision>
  <dcterms:created xsi:type="dcterms:W3CDTF">2020-05-25T10:08:00Z</dcterms:created>
  <dcterms:modified xsi:type="dcterms:W3CDTF">2020-05-25T10:09:00Z</dcterms:modified>
</cp:coreProperties>
</file>