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31" w:rsidRDefault="00010031" w:rsidP="00010031">
      <w:pPr>
        <w:spacing w:after="0" w:line="240" w:lineRule="auto"/>
        <w:jc w:val="both"/>
        <w:rPr>
          <w:rFonts w:ascii="Times New Roman" w:eastAsia="Times New Roman" w:hAnsi="Times New Roman" w:cs="Times New Roman"/>
          <w:sz w:val="28"/>
          <w:szCs w:val="28"/>
          <w:shd w:val="clear" w:color="auto" w:fill="FFFFFF"/>
          <w:lang w:eastAsia="ru-RU"/>
        </w:rPr>
      </w:pP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b/>
          <w:bCs/>
          <w:sz w:val="28"/>
          <w:szCs w:val="28"/>
        </w:rPr>
        <w:t>Виды, содержание и правила оформления формы №2 технического описания на изделие (художественно-технического описания образца модели одежды)</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b/>
          <w:bCs/>
          <w:sz w:val="28"/>
          <w:szCs w:val="28"/>
        </w:rPr>
        <w:t>Сущность </w:t>
      </w:r>
      <w:r w:rsidRPr="00406859">
        <w:rPr>
          <w:rFonts w:ascii="Times New Roman" w:hAnsi="Times New Roman" w:cs="Times New Roman"/>
          <w:sz w:val="28"/>
          <w:szCs w:val="28"/>
        </w:rPr>
        <w:t>художественно-технического описания образца модели </w:t>
      </w:r>
      <w:r w:rsidRPr="00406859">
        <w:rPr>
          <w:rFonts w:ascii="Times New Roman" w:hAnsi="Times New Roman" w:cs="Times New Roman"/>
          <w:b/>
          <w:bCs/>
          <w:sz w:val="28"/>
          <w:szCs w:val="28"/>
        </w:rPr>
        <w:t>заложена в</w:t>
      </w:r>
      <w:r w:rsidRPr="00406859">
        <w:rPr>
          <w:rFonts w:ascii="Times New Roman" w:hAnsi="Times New Roman" w:cs="Times New Roman"/>
          <w:sz w:val="28"/>
          <w:szCs w:val="28"/>
        </w:rPr>
        <w:t> </w:t>
      </w:r>
      <w:r w:rsidRPr="00406859">
        <w:rPr>
          <w:rFonts w:ascii="Times New Roman" w:hAnsi="Times New Roman" w:cs="Times New Roman"/>
          <w:b/>
          <w:bCs/>
          <w:sz w:val="28"/>
          <w:szCs w:val="28"/>
        </w:rPr>
        <w:t>самом его</w:t>
      </w:r>
      <w:r w:rsidRPr="00406859">
        <w:rPr>
          <w:rFonts w:ascii="Times New Roman" w:hAnsi="Times New Roman" w:cs="Times New Roman"/>
          <w:sz w:val="28"/>
          <w:szCs w:val="28"/>
        </w:rPr>
        <w:t> </w:t>
      </w:r>
      <w:r w:rsidRPr="00406859">
        <w:rPr>
          <w:rFonts w:ascii="Times New Roman" w:hAnsi="Times New Roman" w:cs="Times New Roman"/>
          <w:b/>
          <w:bCs/>
          <w:i/>
          <w:iCs/>
          <w:sz w:val="28"/>
          <w:szCs w:val="28"/>
        </w:rPr>
        <w:t>названии</w:t>
      </w:r>
      <w:r w:rsidRPr="00406859">
        <w:rPr>
          <w:rFonts w:ascii="Times New Roman" w:hAnsi="Times New Roman" w:cs="Times New Roman"/>
          <w:b/>
          <w:bCs/>
          <w:sz w:val="28"/>
          <w:szCs w:val="28"/>
        </w:rPr>
        <w:t>,</w:t>
      </w:r>
      <w:r w:rsidRPr="00406859">
        <w:rPr>
          <w:rFonts w:ascii="Times New Roman" w:hAnsi="Times New Roman" w:cs="Times New Roman"/>
          <w:sz w:val="28"/>
          <w:szCs w:val="28"/>
        </w:rPr>
        <w:t> которое констатирует, что в нем должно обязательно присутствовать не только художественное описание модели, а еще и техническое описание.</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b/>
          <w:bCs/>
          <w:i/>
          <w:iCs/>
          <w:sz w:val="28"/>
          <w:szCs w:val="28"/>
        </w:rPr>
        <w:t>Художественная часть описания</w:t>
      </w:r>
      <w:r w:rsidRPr="00406859">
        <w:rPr>
          <w:rFonts w:ascii="Times New Roman" w:hAnsi="Times New Roman" w:cs="Times New Roman"/>
          <w:sz w:val="28"/>
          <w:szCs w:val="28"/>
        </w:rPr>
        <w:t> внешнего вида модели должна быть лаконичной, стандартной, грамотной, с использованием конкретной специальной </w:t>
      </w:r>
      <w:r w:rsidRPr="00406859">
        <w:rPr>
          <w:rFonts w:ascii="Times New Roman" w:hAnsi="Times New Roman" w:cs="Times New Roman"/>
          <w:i/>
          <w:iCs/>
          <w:sz w:val="28"/>
          <w:szCs w:val="28"/>
        </w:rPr>
        <w:t>технической </w:t>
      </w:r>
      <w:r w:rsidRPr="00406859">
        <w:rPr>
          <w:rFonts w:ascii="Times New Roman" w:hAnsi="Times New Roman" w:cs="Times New Roman"/>
          <w:sz w:val="28"/>
          <w:szCs w:val="28"/>
        </w:rPr>
        <w:t xml:space="preserve">терминологии, прочитав которое, специалист (конструктор, технолог, </w:t>
      </w:r>
      <w:proofErr w:type="spellStart"/>
      <w:r w:rsidRPr="00406859">
        <w:rPr>
          <w:rFonts w:ascii="Times New Roman" w:hAnsi="Times New Roman" w:cs="Times New Roman"/>
          <w:sz w:val="28"/>
          <w:szCs w:val="28"/>
        </w:rPr>
        <w:t>конфекционер</w:t>
      </w:r>
      <w:proofErr w:type="spellEnd"/>
      <w:r w:rsidRPr="00406859">
        <w:rPr>
          <w:rFonts w:ascii="Times New Roman" w:hAnsi="Times New Roman" w:cs="Times New Roman"/>
          <w:sz w:val="28"/>
          <w:szCs w:val="28"/>
        </w:rPr>
        <w:t>, раскройщик) должен без самого оригинала модели воссоздать внешний вид с достаточной точностью. Описание должно иметь стандартную форму, изложено в определенной последовательности, чтобы не читать все описание, а сразу обратить внимание на нужную часть модели (перед, спинку, воротник и др.).</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b/>
          <w:bCs/>
          <w:i/>
          <w:iCs/>
          <w:sz w:val="28"/>
          <w:szCs w:val="28"/>
        </w:rPr>
        <w:t>Техническая часть описания</w:t>
      </w:r>
      <w:r w:rsidRPr="00406859">
        <w:rPr>
          <w:rFonts w:ascii="Times New Roman" w:hAnsi="Times New Roman" w:cs="Times New Roman"/>
          <w:sz w:val="28"/>
          <w:szCs w:val="28"/>
        </w:rPr>
        <w:t> модели заключается в частичном изложении:</w:t>
      </w:r>
    </w:p>
    <w:p w:rsidR="00406859" w:rsidRPr="00406859" w:rsidRDefault="00406859" w:rsidP="00406859">
      <w:pPr>
        <w:numPr>
          <w:ilvl w:val="0"/>
          <w:numId w:val="2"/>
        </w:numPr>
        <w:spacing w:after="0"/>
        <w:jc w:val="both"/>
        <w:rPr>
          <w:rFonts w:ascii="Times New Roman" w:hAnsi="Times New Roman" w:cs="Times New Roman"/>
          <w:sz w:val="28"/>
          <w:szCs w:val="28"/>
        </w:rPr>
      </w:pPr>
      <w:r w:rsidRPr="00406859">
        <w:rPr>
          <w:rFonts w:ascii="Times New Roman" w:hAnsi="Times New Roman" w:cs="Times New Roman"/>
          <w:sz w:val="28"/>
          <w:szCs w:val="28"/>
        </w:rPr>
        <w:t xml:space="preserve">особенностей технологии изготовления (например, притачная или </w:t>
      </w:r>
      <w:proofErr w:type="spellStart"/>
      <w:r w:rsidRPr="00406859">
        <w:rPr>
          <w:rFonts w:ascii="Times New Roman" w:hAnsi="Times New Roman" w:cs="Times New Roman"/>
          <w:sz w:val="28"/>
          <w:szCs w:val="28"/>
        </w:rPr>
        <w:t>настрочная</w:t>
      </w:r>
      <w:proofErr w:type="spellEnd"/>
      <w:r w:rsidRPr="00406859">
        <w:rPr>
          <w:rFonts w:ascii="Times New Roman" w:hAnsi="Times New Roman" w:cs="Times New Roman"/>
          <w:sz w:val="28"/>
          <w:szCs w:val="28"/>
        </w:rPr>
        <w:t xml:space="preserve"> планка, листочка с </w:t>
      </w:r>
      <w:proofErr w:type="spellStart"/>
      <w:r w:rsidRPr="00406859">
        <w:rPr>
          <w:rFonts w:ascii="Times New Roman" w:hAnsi="Times New Roman" w:cs="Times New Roman"/>
          <w:sz w:val="28"/>
          <w:szCs w:val="28"/>
        </w:rPr>
        <w:t>втачными</w:t>
      </w:r>
      <w:proofErr w:type="spellEnd"/>
      <w:r w:rsidRPr="00406859">
        <w:rPr>
          <w:rFonts w:ascii="Times New Roman" w:hAnsi="Times New Roman" w:cs="Times New Roman"/>
          <w:sz w:val="28"/>
          <w:szCs w:val="28"/>
        </w:rPr>
        <w:t xml:space="preserve"> или </w:t>
      </w:r>
      <w:proofErr w:type="spellStart"/>
      <w:r w:rsidRPr="00406859">
        <w:rPr>
          <w:rFonts w:ascii="Times New Roman" w:hAnsi="Times New Roman" w:cs="Times New Roman"/>
          <w:sz w:val="28"/>
          <w:szCs w:val="28"/>
        </w:rPr>
        <w:t>настрочными</w:t>
      </w:r>
      <w:proofErr w:type="spellEnd"/>
      <w:r w:rsidRPr="00406859">
        <w:rPr>
          <w:rFonts w:ascii="Times New Roman" w:hAnsi="Times New Roman" w:cs="Times New Roman"/>
          <w:sz w:val="28"/>
          <w:szCs w:val="28"/>
        </w:rPr>
        <w:t xml:space="preserve"> концами и т. д.);</w:t>
      </w:r>
    </w:p>
    <w:p w:rsidR="00406859" w:rsidRPr="00406859" w:rsidRDefault="00406859" w:rsidP="00406859">
      <w:pPr>
        <w:numPr>
          <w:ilvl w:val="0"/>
          <w:numId w:val="2"/>
        </w:numPr>
        <w:spacing w:after="0"/>
        <w:jc w:val="both"/>
        <w:rPr>
          <w:rFonts w:ascii="Times New Roman" w:hAnsi="Times New Roman" w:cs="Times New Roman"/>
          <w:sz w:val="28"/>
          <w:szCs w:val="28"/>
        </w:rPr>
      </w:pPr>
      <w:r w:rsidRPr="00406859">
        <w:rPr>
          <w:rFonts w:ascii="Times New Roman" w:hAnsi="Times New Roman" w:cs="Times New Roman"/>
          <w:sz w:val="28"/>
          <w:szCs w:val="28"/>
        </w:rPr>
        <w:t>особенностей кроя модели (например, детали, располагаемые при раскрое не по долевой нити);</w:t>
      </w:r>
    </w:p>
    <w:p w:rsidR="00406859" w:rsidRPr="00406859" w:rsidRDefault="00406859" w:rsidP="00406859">
      <w:pPr>
        <w:numPr>
          <w:ilvl w:val="0"/>
          <w:numId w:val="2"/>
        </w:numPr>
        <w:spacing w:after="0"/>
        <w:jc w:val="both"/>
        <w:rPr>
          <w:rFonts w:ascii="Times New Roman" w:hAnsi="Times New Roman" w:cs="Times New Roman"/>
          <w:sz w:val="28"/>
          <w:szCs w:val="28"/>
        </w:rPr>
      </w:pPr>
      <w:r w:rsidRPr="00406859">
        <w:rPr>
          <w:rFonts w:ascii="Times New Roman" w:hAnsi="Times New Roman" w:cs="Times New Roman"/>
          <w:sz w:val="28"/>
          <w:szCs w:val="28"/>
        </w:rPr>
        <w:t>места расположения видимых с лицевой стороны строчек с конкретным указанием расстояния, на котором они расположены;</w:t>
      </w:r>
    </w:p>
    <w:p w:rsidR="00406859" w:rsidRPr="00406859" w:rsidRDefault="00406859" w:rsidP="00406859">
      <w:pPr>
        <w:numPr>
          <w:ilvl w:val="0"/>
          <w:numId w:val="2"/>
        </w:numPr>
        <w:spacing w:after="0"/>
        <w:jc w:val="both"/>
        <w:rPr>
          <w:rFonts w:ascii="Times New Roman" w:hAnsi="Times New Roman" w:cs="Times New Roman"/>
          <w:sz w:val="28"/>
          <w:szCs w:val="28"/>
        </w:rPr>
      </w:pPr>
      <w:r w:rsidRPr="00406859">
        <w:rPr>
          <w:rFonts w:ascii="Times New Roman" w:hAnsi="Times New Roman" w:cs="Times New Roman"/>
          <w:sz w:val="28"/>
          <w:szCs w:val="28"/>
        </w:rPr>
        <w:t>наличие подкладки и плечевых накладок;</w:t>
      </w:r>
    </w:p>
    <w:p w:rsidR="00406859" w:rsidRPr="00406859" w:rsidRDefault="00406859" w:rsidP="00406859">
      <w:pPr>
        <w:numPr>
          <w:ilvl w:val="0"/>
          <w:numId w:val="2"/>
        </w:numPr>
        <w:spacing w:after="0"/>
        <w:jc w:val="both"/>
        <w:rPr>
          <w:rFonts w:ascii="Times New Roman" w:hAnsi="Times New Roman" w:cs="Times New Roman"/>
          <w:sz w:val="28"/>
          <w:szCs w:val="28"/>
        </w:rPr>
      </w:pPr>
      <w:r w:rsidRPr="00406859">
        <w:rPr>
          <w:rFonts w:ascii="Times New Roman" w:hAnsi="Times New Roman" w:cs="Times New Roman"/>
          <w:sz w:val="28"/>
          <w:szCs w:val="28"/>
        </w:rPr>
        <w:t>наличие и места прикрепления съемных деталей (банта, цветка и др.) к изделию, предусмотренные автором, что особенно важно при окончательной отделке, где автор, модельер-разработчик, чаще всего не присутствует;</w:t>
      </w:r>
    </w:p>
    <w:p w:rsidR="00406859" w:rsidRPr="00406859" w:rsidRDefault="00406859" w:rsidP="00406859">
      <w:pPr>
        <w:numPr>
          <w:ilvl w:val="0"/>
          <w:numId w:val="2"/>
        </w:numPr>
        <w:spacing w:after="0"/>
        <w:jc w:val="both"/>
        <w:rPr>
          <w:rFonts w:ascii="Times New Roman" w:hAnsi="Times New Roman" w:cs="Times New Roman"/>
          <w:sz w:val="28"/>
          <w:szCs w:val="28"/>
        </w:rPr>
      </w:pPr>
      <w:r w:rsidRPr="00406859">
        <w:rPr>
          <w:rFonts w:ascii="Times New Roman" w:hAnsi="Times New Roman" w:cs="Times New Roman"/>
          <w:sz w:val="28"/>
          <w:szCs w:val="28"/>
        </w:rPr>
        <w:t>указания конкретного количества петель, пуговиц, мягких складок и других уточнений и др.</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b/>
          <w:bCs/>
          <w:sz w:val="28"/>
          <w:szCs w:val="28"/>
          <w:u w:val="single"/>
        </w:rPr>
        <w:t>Виды художественно-технического описания образца модели</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Существует два вида художественно-технического описания образца модели:</w:t>
      </w:r>
    </w:p>
    <w:p w:rsidR="00406859" w:rsidRPr="00406859" w:rsidRDefault="00406859" w:rsidP="00406859">
      <w:pPr>
        <w:numPr>
          <w:ilvl w:val="0"/>
          <w:numId w:val="3"/>
        </w:numPr>
        <w:spacing w:after="0"/>
        <w:jc w:val="both"/>
        <w:rPr>
          <w:rFonts w:ascii="Times New Roman" w:hAnsi="Times New Roman" w:cs="Times New Roman"/>
          <w:sz w:val="28"/>
          <w:szCs w:val="28"/>
        </w:rPr>
      </w:pPr>
      <w:r w:rsidRPr="00406859">
        <w:rPr>
          <w:rFonts w:ascii="Times New Roman" w:hAnsi="Times New Roman" w:cs="Times New Roman"/>
          <w:i/>
          <w:iCs/>
          <w:sz w:val="28"/>
          <w:szCs w:val="28"/>
        </w:rPr>
        <w:t>проектный</w:t>
      </w:r>
      <w:r w:rsidRPr="00406859">
        <w:rPr>
          <w:rFonts w:ascii="Times New Roman" w:hAnsi="Times New Roman" w:cs="Times New Roman"/>
          <w:sz w:val="28"/>
          <w:szCs w:val="28"/>
        </w:rPr>
        <w:t> (первоначальный – обязательный), составляемый в комплекте документов при разработке технического описания на изделие;</w:t>
      </w:r>
    </w:p>
    <w:p w:rsidR="00406859" w:rsidRPr="00406859" w:rsidRDefault="00406859" w:rsidP="00406859">
      <w:pPr>
        <w:numPr>
          <w:ilvl w:val="0"/>
          <w:numId w:val="3"/>
        </w:numPr>
        <w:spacing w:after="0"/>
        <w:jc w:val="both"/>
        <w:rPr>
          <w:rFonts w:ascii="Times New Roman" w:hAnsi="Times New Roman" w:cs="Times New Roman"/>
          <w:sz w:val="28"/>
          <w:szCs w:val="28"/>
        </w:rPr>
      </w:pPr>
      <w:r w:rsidRPr="00406859">
        <w:rPr>
          <w:rFonts w:ascii="Times New Roman" w:hAnsi="Times New Roman" w:cs="Times New Roman"/>
          <w:i/>
          <w:iCs/>
          <w:sz w:val="28"/>
          <w:szCs w:val="28"/>
        </w:rPr>
        <w:t>сокращенный</w:t>
      </w:r>
      <w:r w:rsidRPr="00406859">
        <w:rPr>
          <w:rFonts w:ascii="Times New Roman" w:hAnsi="Times New Roman" w:cs="Times New Roman"/>
          <w:sz w:val="28"/>
          <w:szCs w:val="28"/>
        </w:rPr>
        <w:t>, или </w:t>
      </w:r>
      <w:r w:rsidRPr="00406859">
        <w:rPr>
          <w:rFonts w:ascii="Times New Roman" w:hAnsi="Times New Roman" w:cs="Times New Roman"/>
          <w:i/>
          <w:iCs/>
          <w:sz w:val="28"/>
          <w:szCs w:val="28"/>
        </w:rPr>
        <w:t>рабочий</w:t>
      </w:r>
      <w:r w:rsidRPr="00406859">
        <w:rPr>
          <w:rFonts w:ascii="Times New Roman" w:hAnsi="Times New Roman" w:cs="Times New Roman"/>
          <w:sz w:val="28"/>
          <w:szCs w:val="28"/>
        </w:rPr>
        <w:t> вариант (необязательный), принятый дополнительно к проектному на конкретном предприятии </w:t>
      </w:r>
      <w:r w:rsidRPr="00406859">
        <w:rPr>
          <w:rFonts w:ascii="Times New Roman" w:hAnsi="Times New Roman" w:cs="Times New Roman"/>
          <w:i/>
          <w:iCs/>
          <w:sz w:val="28"/>
          <w:szCs w:val="28"/>
        </w:rPr>
        <w:t>для удобства общения и более быстрого контроля</w:t>
      </w:r>
      <w:r w:rsidRPr="00406859">
        <w:rPr>
          <w:rFonts w:ascii="Times New Roman" w:hAnsi="Times New Roman" w:cs="Times New Roman"/>
          <w:sz w:val="28"/>
          <w:szCs w:val="28"/>
        </w:rPr>
        <w:t xml:space="preserve">, составляемый технологами предприятия в форме, принятой на этом предприятии (в виде текста или таблицы), на котором изготавливается данная модель, и </w:t>
      </w:r>
      <w:r w:rsidRPr="00406859">
        <w:rPr>
          <w:rFonts w:ascii="Times New Roman" w:hAnsi="Times New Roman" w:cs="Times New Roman"/>
          <w:sz w:val="28"/>
          <w:szCs w:val="28"/>
        </w:rPr>
        <w:lastRenderedPageBreak/>
        <w:t>разрабатываемый непосредственно перед запуском изделия в производство.</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Рабочий вариант художественно-технического описания модели разрабатывается на разных предприятиях и может иметь разные, в том числе табличные, формы. Примеры сокращенных (рабочих) форм художественно-технических описаний образца модели на ЗАО «Первомайская Заря» (г. Санкт-Петербург) и ЗАО «</w:t>
      </w:r>
      <w:proofErr w:type="spellStart"/>
      <w:r w:rsidRPr="00406859">
        <w:rPr>
          <w:rFonts w:ascii="Times New Roman" w:hAnsi="Times New Roman" w:cs="Times New Roman"/>
          <w:sz w:val="28"/>
          <w:szCs w:val="28"/>
        </w:rPr>
        <w:t>Торстен</w:t>
      </w:r>
      <w:proofErr w:type="spellEnd"/>
      <w:r w:rsidRPr="00406859">
        <w:rPr>
          <w:rFonts w:ascii="Times New Roman" w:hAnsi="Times New Roman" w:cs="Times New Roman"/>
          <w:sz w:val="28"/>
          <w:szCs w:val="28"/>
        </w:rPr>
        <w:t>» (г. Петрозаводск) смотри в приложении А.</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Задача данного пособия научить грамотно выполнять </w:t>
      </w:r>
      <w:r w:rsidRPr="00406859">
        <w:rPr>
          <w:rFonts w:ascii="Times New Roman" w:hAnsi="Times New Roman" w:cs="Times New Roman"/>
          <w:i/>
          <w:iCs/>
          <w:sz w:val="28"/>
          <w:szCs w:val="28"/>
        </w:rPr>
        <w:t>проектный</w:t>
      </w:r>
      <w:r w:rsidRPr="00406859">
        <w:rPr>
          <w:rFonts w:ascii="Times New Roman" w:hAnsi="Times New Roman" w:cs="Times New Roman"/>
          <w:sz w:val="28"/>
          <w:szCs w:val="28"/>
        </w:rPr>
        <w:t> вид художественно-технического описания модели, а именно: познакомиться с его содержанием и правилами оформления, что необходимо знать будущему специалисту – разработчику по изготовлению моделей одежды.</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b/>
          <w:bCs/>
          <w:sz w:val="28"/>
          <w:szCs w:val="28"/>
        </w:rPr>
        <w:t>Содержание и правила оформления художественно-технического описания образца модели одежды.</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Художественно-техническое описание модели можно </w:t>
      </w:r>
      <w:r w:rsidRPr="00406859">
        <w:rPr>
          <w:rFonts w:ascii="Times New Roman" w:hAnsi="Times New Roman" w:cs="Times New Roman"/>
          <w:b/>
          <w:bCs/>
          <w:sz w:val="28"/>
          <w:szCs w:val="28"/>
        </w:rPr>
        <w:t>образно</w:t>
      </w:r>
      <w:r w:rsidRPr="00406859">
        <w:rPr>
          <w:rFonts w:ascii="Times New Roman" w:hAnsi="Times New Roman" w:cs="Times New Roman"/>
          <w:sz w:val="28"/>
          <w:szCs w:val="28"/>
        </w:rPr>
        <w:t> разделить на 3 части:</w:t>
      </w:r>
    </w:p>
    <w:p w:rsidR="00406859" w:rsidRPr="00406859" w:rsidRDefault="00406859" w:rsidP="00406859">
      <w:pPr>
        <w:numPr>
          <w:ilvl w:val="0"/>
          <w:numId w:val="4"/>
        </w:numPr>
        <w:spacing w:after="0"/>
        <w:jc w:val="both"/>
        <w:rPr>
          <w:rFonts w:ascii="Times New Roman" w:hAnsi="Times New Roman" w:cs="Times New Roman"/>
          <w:sz w:val="28"/>
          <w:szCs w:val="28"/>
        </w:rPr>
      </w:pPr>
      <w:r w:rsidRPr="00406859">
        <w:rPr>
          <w:rFonts w:ascii="Times New Roman" w:hAnsi="Times New Roman" w:cs="Times New Roman"/>
          <w:sz w:val="28"/>
          <w:szCs w:val="28"/>
        </w:rPr>
        <w:t>общая часть (так называемая «Шапка») художественно-технического описания;</w:t>
      </w:r>
    </w:p>
    <w:p w:rsidR="00406859" w:rsidRPr="00406859" w:rsidRDefault="00406859" w:rsidP="00406859">
      <w:pPr>
        <w:numPr>
          <w:ilvl w:val="0"/>
          <w:numId w:val="4"/>
        </w:numPr>
        <w:spacing w:after="0"/>
        <w:jc w:val="both"/>
        <w:rPr>
          <w:rFonts w:ascii="Times New Roman" w:hAnsi="Times New Roman" w:cs="Times New Roman"/>
          <w:sz w:val="28"/>
          <w:szCs w:val="28"/>
        </w:rPr>
      </w:pPr>
      <w:r w:rsidRPr="00406859">
        <w:rPr>
          <w:rFonts w:ascii="Times New Roman" w:hAnsi="Times New Roman" w:cs="Times New Roman"/>
          <w:sz w:val="28"/>
          <w:szCs w:val="28"/>
        </w:rPr>
        <w:t>основная часть художественно-технического описания;</w:t>
      </w:r>
    </w:p>
    <w:p w:rsidR="00406859" w:rsidRPr="00406859" w:rsidRDefault="00406859" w:rsidP="00406859">
      <w:pPr>
        <w:numPr>
          <w:ilvl w:val="0"/>
          <w:numId w:val="4"/>
        </w:numPr>
        <w:spacing w:after="0"/>
        <w:jc w:val="both"/>
        <w:rPr>
          <w:rFonts w:ascii="Times New Roman" w:hAnsi="Times New Roman" w:cs="Times New Roman"/>
          <w:sz w:val="28"/>
          <w:szCs w:val="28"/>
        </w:rPr>
      </w:pPr>
      <w:r w:rsidRPr="00406859">
        <w:rPr>
          <w:rFonts w:ascii="Times New Roman" w:hAnsi="Times New Roman" w:cs="Times New Roman"/>
          <w:sz w:val="28"/>
          <w:szCs w:val="28"/>
        </w:rPr>
        <w:t>заключительная часть художественно-технического описания.</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Между второй («основной») и третьей («заключительной») частями желательно пропускать строку для более удобного восприятия текста.</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b/>
          <w:bCs/>
          <w:sz w:val="28"/>
          <w:szCs w:val="28"/>
          <w:u w:val="single"/>
        </w:rPr>
        <w:t>Содержание и правила написания «общей» части художественно-технического описания образца модели</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В </w:t>
      </w:r>
      <w:r w:rsidRPr="00406859">
        <w:rPr>
          <w:rFonts w:ascii="Times New Roman" w:hAnsi="Times New Roman" w:cs="Times New Roman"/>
          <w:b/>
          <w:bCs/>
          <w:sz w:val="28"/>
          <w:szCs w:val="28"/>
        </w:rPr>
        <w:t>«общей» части</w:t>
      </w:r>
      <w:r w:rsidRPr="00406859">
        <w:rPr>
          <w:rFonts w:ascii="Times New Roman" w:hAnsi="Times New Roman" w:cs="Times New Roman"/>
          <w:sz w:val="28"/>
          <w:szCs w:val="28"/>
        </w:rPr>
        <w:t> художественно-технического описания (в так называемой «Шапке») </w:t>
      </w:r>
      <w:r w:rsidRPr="00406859">
        <w:rPr>
          <w:rFonts w:ascii="Times New Roman" w:hAnsi="Times New Roman" w:cs="Times New Roman"/>
          <w:b/>
          <w:bCs/>
          <w:i/>
          <w:iCs/>
          <w:sz w:val="28"/>
          <w:szCs w:val="28"/>
        </w:rPr>
        <w:t>описывается все, что не касается конкретно основных деталей</w:t>
      </w:r>
      <w:r w:rsidRPr="00406859">
        <w:rPr>
          <w:rFonts w:ascii="Times New Roman" w:hAnsi="Times New Roman" w:cs="Times New Roman"/>
          <w:sz w:val="28"/>
          <w:szCs w:val="28"/>
        </w:rPr>
        <w:t> (переда, спинки, рукавов, переднего и заднего полотнищ юбки, передних и задних частей половин брюк) </w:t>
      </w:r>
      <w:r w:rsidRPr="00406859">
        <w:rPr>
          <w:rFonts w:ascii="Times New Roman" w:hAnsi="Times New Roman" w:cs="Times New Roman"/>
          <w:b/>
          <w:bCs/>
          <w:i/>
          <w:iCs/>
          <w:sz w:val="28"/>
          <w:szCs w:val="28"/>
        </w:rPr>
        <w:t>и воротника</w:t>
      </w:r>
      <w:r w:rsidRPr="00406859">
        <w:rPr>
          <w:rFonts w:ascii="Times New Roman" w:hAnsi="Times New Roman" w:cs="Times New Roman"/>
          <w:b/>
          <w:bCs/>
          <w:sz w:val="28"/>
          <w:szCs w:val="28"/>
        </w:rPr>
        <w:t> </w:t>
      </w:r>
      <w:r w:rsidRPr="00406859">
        <w:rPr>
          <w:rFonts w:ascii="Times New Roman" w:hAnsi="Times New Roman" w:cs="Times New Roman"/>
          <w:sz w:val="28"/>
          <w:szCs w:val="28"/>
        </w:rPr>
        <w:t>или (и) капюшона модели.</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Весь текст пишется подряд через запятую или точку с запятой (в случае сложных оборотов) желательно в следующей последовательности:</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1) </w:t>
      </w:r>
      <w:r w:rsidRPr="00406859">
        <w:rPr>
          <w:rFonts w:ascii="Times New Roman" w:hAnsi="Times New Roman" w:cs="Times New Roman"/>
          <w:i/>
          <w:iCs/>
          <w:sz w:val="28"/>
          <w:szCs w:val="28"/>
        </w:rPr>
        <w:t>название модели</w:t>
      </w:r>
      <w:r w:rsidRPr="00406859">
        <w:rPr>
          <w:rFonts w:ascii="Times New Roman" w:hAnsi="Times New Roman" w:cs="Times New Roman"/>
          <w:sz w:val="28"/>
          <w:szCs w:val="28"/>
        </w:rPr>
        <w:t> (платье, блузка, брюки; платье-костюм: жакет-блуза и юбка; комплект: жакет, блузка и брюки т. д.);</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2) </w:t>
      </w:r>
      <w:r w:rsidRPr="00406859">
        <w:rPr>
          <w:rFonts w:ascii="Times New Roman" w:hAnsi="Times New Roman" w:cs="Times New Roman"/>
          <w:i/>
          <w:iCs/>
          <w:sz w:val="28"/>
          <w:szCs w:val="28"/>
        </w:rPr>
        <w:t>половозрастная принадлежность</w:t>
      </w:r>
      <w:r w:rsidRPr="00406859">
        <w:rPr>
          <w:rFonts w:ascii="Times New Roman" w:hAnsi="Times New Roman" w:cs="Times New Roman"/>
          <w:sz w:val="28"/>
          <w:szCs w:val="28"/>
        </w:rPr>
        <w:t> (платье женское для младшей и средней возрастных групп; брюки мужские для средней и старшей возрастных групп; платье детское для ясельной группы и т. д.);</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3)</w:t>
      </w:r>
      <w:r w:rsidRPr="00406859">
        <w:rPr>
          <w:rFonts w:ascii="Times New Roman" w:hAnsi="Times New Roman" w:cs="Times New Roman"/>
          <w:i/>
          <w:iCs/>
          <w:sz w:val="28"/>
          <w:szCs w:val="28"/>
        </w:rPr>
        <w:t> вид материала</w:t>
      </w:r>
      <w:r w:rsidRPr="00406859">
        <w:rPr>
          <w:rFonts w:ascii="Times New Roman" w:hAnsi="Times New Roman" w:cs="Times New Roman"/>
          <w:sz w:val="28"/>
          <w:szCs w:val="28"/>
        </w:rPr>
        <w:t> (ткань шерстяная, полушерстяная, шелковая, хлопчатобумажная, хлопкополиэфирная, трикотажное полотно: шерстяное, синтетическое и т. д.) и </w:t>
      </w:r>
      <w:r w:rsidRPr="00406859">
        <w:rPr>
          <w:rFonts w:ascii="Times New Roman" w:hAnsi="Times New Roman" w:cs="Times New Roman"/>
          <w:i/>
          <w:iCs/>
          <w:sz w:val="28"/>
          <w:szCs w:val="28"/>
        </w:rPr>
        <w:t>вид отделки (поверхности)</w:t>
      </w:r>
      <w:r w:rsidRPr="00406859">
        <w:rPr>
          <w:rFonts w:ascii="Times New Roman" w:hAnsi="Times New Roman" w:cs="Times New Roman"/>
          <w:sz w:val="28"/>
          <w:szCs w:val="28"/>
        </w:rPr>
        <w:t xml:space="preserve"> материала (гладкокрашеная, набивная или пестротканая с указанием вида рисунка: с рисунком в клетку, полоску, с геометрическим рисунком, абстрактным, цветочным, с рельефным </w:t>
      </w:r>
      <w:proofErr w:type="spellStart"/>
      <w:r w:rsidRPr="00406859">
        <w:rPr>
          <w:rFonts w:ascii="Times New Roman" w:hAnsi="Times New Roman" w:cs="Times New Roman"/>
          <w:sz w:val="28"/>
          <w:szCs w:val="28"/>
        </w:rPr>
        <w:t>рисуноком</w:t>
      </w:r>
      <w:proofErr w:type="spellEnd"/>
      <w:r w:rsidRPr="00406859">
        <w:rPr>
          <w:rFonts w:ascii="Times New Roman" w:hAnsi="Times New Roman" w:cs="Times New Roman"/>
          <w:sz w:val="28"/>
          <w:szCs w:val="28"/>
        </w:rPr>
        <w:t xml:space="preserve"> и т. д.);</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lastRenderedPageBreak/>
        <w:t>4) </w:t>
      </w:r>
      <w:proofErr w:type="spellStart"/>
      <w:r w:rsidRPr="00406859">
        <w:rPr>
          <w:rFonts w:ascii="Times New Roman" w:hAnsi="Times New Roman" w:cs="Times New Roman"/>
          <w:i/>
          <w:iCs/>
          <w:sz w:val="28"/>
          <w:szCs w:val="28"/>
        </w:rPr>
        <w:t>комбинированность</w:t>
      </w:r>
      <w:proofErr w:type="spellEnd"/>
      <w:r w:rsidRPr="00406859">
        <w:rPr>
          <w:rFonts w:ascii="Times New Roman" w:hAnsi="Times New Roman" w:cs="Times New Roman"/>
          <w:i/>
          <w:iCs/>
          <w:sz w:val="28"/>
          <w:szCs w:val="28"/>
        </w:rPr>
        <w:t> </w:t>
      </w:r>
      <w:r w:rsidRPr="00406859">
        <w:rPr>
          <w:rFonts w:ascii="Times New Roman" w:hAnsi="Times New Roman" w:cs="Times New Roman"/>
          <w:sz w:val="28"/>
          <w:szCs w:val="28"/>
        </w:rPr>
        <w:t>модели. Указывается только в том случае, если модель изготовлено </w:t>
      </w:r>
      <w:r w:rsidRPr="00406859">
        <w:rPr>
          <w:rFonts w:ascii="Times New Roman" w:hAnsi="Times New Roman" w:cs="Times New Roman"/>
          <w:b/>
          <w:bCs/>
          <w:sz w:val="28"/>
          <w:szCs w:val="28"/>
        </w:rPr>
        <w:t>из 2-х основных</w:t>
      </w:r>
      <w:r w:rsidRPr="00406859">
        <w:rPr>
          <w:rFonts w:ascii="Times New Roman" w:hAnsi="Times New Roman" w:cs="Times New Roman"/>
          <w:sz w:val="28"/>
          <w:szCs w:val="28"/>
        </w:rPr>
        <w:t xml:space="preserve"> тканей. Ткани являются основными, если площадь лекал второй ткани составляет не менее 40% от площади лекал всего изделия. </w:t>
      </w:r>
      <w:proofErr w:type="spellStart"/>
      <w:r w:rsidRPr="00406859">
        <w:rPr>
          <w:rFonts w:ascii="Times New Roman" w:hAnsi="Times New Roman" w:cs="Times New Roman"/>
          <w:sz w:val="28"/>
          <w:szCs w:val="28"/>
        </w:rPr>
        <w:t>Комбинированность</w:t>
      </w:r>
      <w:proofErr w:type="spellEnd"/>
      <w:r w:rsidRPr="00406859">
        <w:rPr>
          <w:rFonts w:ascii="Times New Roman" w:hAnsi="Times New Roman" w:cs="Times New Roman"/>
          <w:sz w:val="28"/>
          <w:szCs w:val="28"/>
        </w:rPr>
        <w:t xml:space="preserve"> модели определяет конструктор, рассчитывая площади лекал, а технолог указывает в художественно-техническом описании, что модель комбинированная (Рисунок 8,10).</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drawing>
          <wp:inline distT="0" distB="0" distL="0" distR="0">
            <wp:extent cx="2019300" cy="3657600"/>
            <wp:effectExtent l="0" t="0" r="0" b="0"/>
            <wp:docPr id="2" name="Рисунок 2" descr="http://texttotext.ru/images/stories/metoda018/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xttotext.ru/images/stories/metoda018/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3657600"/>
                    </a:xfrm>
                    <a:prstGeom prst="rect">
                      <a:avLst/>
                    </a:prstGeom>
                    <a:noFill/>
                    <a:ln>
                      <a:noFill/>
                    </a:ln>
                  </pic:spPr>
                </pic:pic>
              </a:graphicData>
            </a:graphic>
          </wp:inline>
        </w:drawing>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Рисунок 1</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Термин «комбинированное» показывает, что стоимость данной модели выше, чем изготовление такой же модели из одной ткани, так как комбинированная модель имеет менее рациональные раскладки лекал и, как следствие, увеличиваются материальные затраты;</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5) </w:t>
      </w:r>
      <w:r w:rsidRPr="00406859">
        <w:rPr>
          <w:rFonts w:ascii="Times New Roman" w:hAnsi="Times New Roman" w:cs="Times New Roman"/>
          <w:i/>
          <w:iCs/>
          <w:sz w:val="28"/>
          <w:szCs w:val="28"/>
        </w:rPr>
        <w:t>особенности длины</w:t>
      </w:r>
      <w:r w:rsidRPr="00406859">
        <w:rPr>
          <w:rFonts w:ascii="Times New Roman" w:hAnsi="Times New Roman" w:cs="Times New Roman"/>
          <w:sz w:val="28"/>
          <w:szCs w:val="28"/>
        </w:rPr>
        <w:t> модели (укороченное – выше колена, длинное – по щиколотку), среднюю длину (до середины икры) можно не указывать;</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6) </w:t>
      </w:r>
      <w:r w:rsidRPr="00406859">
        <w:rPr>
          <w:rFonts w:ascii="Times New Roman" w:hAnsi="Times New Roman" w:cs="Times New Roman"/>
          <w:i/>
          <w:iCs/>
          <w:sz w:val="28"/>
          <w:szCs w:val="28"/>
        </w:rPr>
        <w:t>силуэ</w:t>
      </w:r>
      <w:r w:rsidRPr="00406859">
        <w:rPr>
          <w:rFonts w:ascii="Times New Roman" w:hAnsi="Times New Roman" w:cs="Times New Roman"/>
          <w:sz w:val="28"/>
          <w:szCs w:val="28"/>
        </w:rPr>
        <w:t>т (степень прилегания в области талии, бедер) и расширение к низу модели (рекомендуется указывать величину расширения (в см) в согласовании с конструктором);</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7) особенности плечевого пояса (</w:t>
      </w:r>
      <w:proofErr w:type="gramStart"/>
      <w:r w:rsidRPr="00406859">
        <w:rPr>
          <w:rFonts w:ascii="Times New Roman" w:hAnsi="Times New Roman" w:cs="Times New Roman"/>
          <w:sz w:val="28"/>
          <w:szCs w:val="28"/>
        </w:rPr>
        <w:t>расширен-</w:t>
      </w:r>
      <w:proofErr w:type="spellStart"/>
      <w:r w:rsidRPr="00406859">
        <w:rPr>
          <w:rFonts w:ascii="Times New Roman" w:hAnsi="Times New Roman" w:cs="Times New Roman"/>
          <w:sz w:val="28"/>
          <w:szCs w:val="28"/>
        </w:rPr>
        <w:t>ный</w:t>
      </w:r>
      <w:proofErr w:type="spellEnd"/>
      <w:proofErr w:type="gramEnd"/>
      <w:r w:rsidRPr="00406859">
        <w:rPr>
          <w:rFonts w:ascii="Times New Roman" w:hAnsi="Times New Roman" w:cs="Times New Roman"/>
          <w:sz w:val="28"/>
          <w:szCs w:val="28"/>
        </w:rPr>
        <w:t>, зауженный);</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8) </w:t>
      </w:r>
      <w:r w:rsidRPr="00406859">
        <w:rPr>
          <w:rFonts w:ascii="Times New Roman" w:hAnsi="Times New Roman" w:cs="Times New Roman"/>
          <w:i/>
          <w:iCs/>
          <w:sz w:val="28"/>
          <w:szCs w:val="28"/>
        </w:rPr>
        <w:t>наличие плечевых накладок</w:t>
      </w:r>
      <w:r w:rsidRPr="00406859">
        <w:rPr>
          <w:rFonts w:ascii="Times New Roman" w:hAnsi="Times New Roman" w:cs="Times New Roman"/>
          <w:sz w:val="28"/>
          <w:szCs w:val="28"/>
        </w:rPr>
        <w:t>;</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9) </w:t>
      </w:r>
      <w:r w:rsidRPr="00406859">
        <w:rPr>
          <w:rFonts w:ascii="Times New Roman" w:hAnsi="Times New Roman" w:cs="Times New Roman"/>
          <w:i/>
          <w:iCs/>
          <w:sz w:val="28"/>
          <w:szCs w:val="28"/>
        </w:rPr>
        <w:t>отрезное ли</w:t>
      </w:r>
      <w:r w:rsidRPr="00406859">
        <w:rPr>
          <w:rFonts w:ascii="Times New Roman" w:hAnsi="Times New Roman" w:cs="Times New Roman"/>
          <w:sz w:val="28"/>
          <w:szCs w:val="28"/>
        </w:rPr>
        <w:t>: по линии талии, линии бедер, выше (ниже) линии талии (бедер). В круглых скобках указать, на каком расстоянии (в см) от линии талии (бедер);</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10) наличие </w:t>
      </w:r>
      <w:r w:rsidRPr="00406859">
        <w:rPr>
          <w:rFonts w:ascii="Times New Roman" w:hAnsi="Times New Roman" w:cs="Times New Roman"/>
          <w:i/>
          <w:iCs/>
          <w:sz w:val="28"/>
          <w:szCs w:val="28"/>
        </w:rPr>
        <w:t>основного</w:t>
      </w:r>
      <w:r w:rsidRPr="00406859">
        <w:rPr>
          <w:rFonts w:ascii="Times New Roman" w:hAnsi="Times New Roman" w:cs="Times New Roman"/>
          <w:sz w:val="28"/>
          <w:szCs w:val="28"/>
        </w:rPr>
        <w:t> </w:t>
      </w:r>
      <w:r w:rsidRPr="00406859">
        <w:rPr>
          <w:rFonts w:ascii="Times New Roman" w:hAnsi="Times New Roman" w:cs="Times New Roman"/>
          <w:i/>
          <w:iCs/>
          <w:sz w:val="28"/>
          <w:szCs w:val="28"/>
        </w:rPr>
        <w:t>пояса</w:t>
      </w:r>
      <w:r w:rsidRPr="00406859">
        <w:rPr>
          <w:rFonts w:ascii="Times New Roman" w:hAnsi="Times New Roman" w:cs="Times New Roman"/>
          <w:sz w:val="28"/>
          <w:szCs w:val="28"/>
        </w:rPr>
        <w:t>. Основным считается пояс, с которым </w:t>
      </w:r>
      <w:r w:rsidRPr="00406859">
        <w:rPr>
          <w:rFonts w:ascii="Times New Roman" w:hAnsi="Times New Roman" w:cs="Times New Roman"/>
          <w:i/>
          <w:iCs/>
          <w:sz w:val="28"/>
          <w:szCs w:val="28"/>
        </w:rPr>
        <w:t>модель изображена на техническом рисунке</w:t>
      </w:r>
      <w:r w:rsidRPr="00406859">
        <w:rPr>
          <w:rFonts w:ascii="Times New Roman" w:hAnsi="Times New Roman" w:cs="Times New Roman"/>
          <w:sz w:val="28"/>
          <w:szCs w:val="28"/>
        </w:rPr>
        <w:t>.</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 xml:space="preserve">Если пояс на рисунке изображен отдельно, например, в руке (рисунок 1), то в этом случае пояс является дополнительной деталью и описывается в </w:t>
      </w:r>
      <w:r w:rsidRPr="00406859">
        <w:rPr>
          <w:rFonts w:ascii="Times New Roman" w:hAnsi="Times New Roman" w:cs="Times New Roman"/>
          <w:sz w:val="28"/>
          <w:szCs w:val="28"/>
        </w:rPr>
        <w:lastRenderedPageBreak/>
        <w:t>заключительной части, как съемная деталь (смотри пример описания №6). Этот факт объясняется тем, что художник-модельер </w:t>
      </w:r>
      <w:r w:rsidRPr="00406859">
        <w:rPr>
          <w:rFonts w:ascii="Times New Roman" w:hAnsi="Times New Roman" w:cs="Times New Roman"/>
          <w:i/>
          <w:iCs/>
          <w:sz w:val="28"/>
          <w:szCs w:val="28"/>
        </w:rPr>
        <w:t>считает возможным</w:t>
      </w:r>
      <w:r w:rsidRPr="00406859">
        <w:rPr>
          <w:rFonts w:ascii="Times New Roman" w:hAnsi="Times New Roman" w:cs="Times New Roman"/>
          <w:sz w:val="28"/>
          <w:szCs w:val="28"/>
        </w:rPr>
        <w:t> носить данное изделие с поясом, но </w:t>
      </w:r>
      <w:r w:rsidRPr="00406859">
        <w:rPr>
          <w:rFonts w:ascii="Times New Roman" w:hAnsi="Times New Roman" w:cs="Times New Roman"/>
          <w:i/>
          <w:iCs/>
          <w:sz w:val="28"/>
          <w:szCs w:val="28"/>
        </w:rPr>
        <w:t>его основной первоначальный замысел –</w:t>
      </w:r>
      <w:r w:rsidRPr="00406859">
        <w:rPr>
          <w:rFonts w:ascii="Times New Roman" w:hAnsi="Times New Roman" w:cs="Times New Roman"/>
          <w:sz w:val="28"/>
          <w:szCs w:val="28"/>
        </w:rPr>
        <w:t> платье без пояса. В модели может быть 2 пояса (рисунок 2): один – основной, другой – дополнительный;</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11) наличие деталей и узлов, </w:t>
      </w:r>
      <w:r w:rsidRPr="00406859">
        <w:rPr>
          <w:rFonts w:ascii="Times New Roman" w:hAnsi="Times New Roman" w:cs="Times New Roman"/>
          <w:i/>
          <w:iCs/>
          <w:sz w:val="28"/>
          <w:szCs w:val="28"/>
          <w:u w:val="single"/>
        </w:rPr>
        <w:t>не</w:t>
      </w:r>
      <w:r w:rsidRPr="00406859">
        <w:rPr>
          <w:rFonts w:ascii="Times New Roman" w:hAnsi="Times New Roman" w:cs="Times New Roman"/>
          <w:i/>
          <w:iCs/>
          <w:sz w:val="28"/>
          <w:szCs w:val="28"/>
        </w:rPr>
        <w:t> имеющих отношения конкретно</w:t>
      </w:r>
      <w:r w:rsidRPr="00406859">
        <w:rPr>
          <w:rFonts w:ascii="Times New Roman" w:hAnsi="Times New Roman" w:cs="Times New Roman"/>
          <w:sz w:val="28"/>
          <w:szCs w:val="28"/>
        </w:rPr>
        <w:t> </w:t>
      </w:r>
      <w:r w:rsidRPr="00406859">
        <w:rPr>
          <w:rFonts w:ascii="Times New Roman" w:hAnsi="Times New Roman" w:cs="Times New Roman"/>
          <w:i/>
          <w:iCs/>
          <w:sz w:val="28"/>
          <w:szCs w:val="28"/>
        </w:rPr>
        <w:t>к</w:t>
      </w:r>
      <w:r w:rsidRPr="00406859">
        <w:rPr>
          <w:rFonts w:ascii="Times New Roman" w:hAnsi="Times New Roman" w:cs="Times New Roman"/>
          <w:sz w:val="28"/>
          <w:szCs w:val="28"/>
        </w:rPr>
        <w:t> </w:t>
      </w:r>
      <w:r w:rsidRPr="00406859">
        <w:rPr>
          <w:rFonts w:ascii="Times New Roman" w:hAnsi="Times New Roman" w:cs="Times New Roman"/>
          <w:i/>
          <w:iCs/>
          <w:sz w:val="28"/>
          <w:szCs w:val="28"/>
        </w:rPr>
        <w:t>основным деталям и воротнику</w:t>
      </w:r>
      <w:r w:rsidRPr="00406859">
        <w:rPr>
          <w:rFonts w:ascii="Times New Roman" w:hAnsi="Times New Roman" w:cs="Times New Roman"/>
          <w:sz w:val="28"/>
          <w:szCs w:val="28"/>
        </w:rPr>
        <w:t> (</w:t>
      </w:r>
      <w:proofErr w:type="gramStart"/>
      <w:r w:rsidRPr="00406859">
        <w:rPr>
          <w:rFonts w:ascii="Times New Roman" w:hAnsi="Times New Roman" w:cs="Times New Roman"/>
          <w:sz w:val="28"/>
          <w:szCs w:val="28"/>
        </w:rPr>
        <w:t>например</w:t>
      </w:r>
      <w:proofErr w:type="gramEnd"/>
      <w:r w:rsidRPr="00406859">
        <w:rPr>
          <w:rFonts w:ascii="Times New Roman" w:hAnsi="Times New Roman" w:cs="Times New Roman"/>
          <w:sz w:val="28"/>
          <w:szCs w:val="28"/>
        </w:rPr>
        <w:t>: погоны, карманы в боковых швах, застежка на уровне плечевого шва, хлястик (рисунок 3), входящий в рельефные швы переда и завязывающийся на спинке и т. д.);</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12) наличие деталей, </w:t>
      </w:r>
      <w:r w:rsidRPr="00406859">
        <w:rPr>
          <w:rFonts w:ascii="Times New Roman" w:hAnsi="Times New Roman" w:cs="Times New Roman"/>
          <w:i/>
          <w:iCs/>
          <w:sz w:val="28"/>
          <w:szCs w:val="28"/>
        </w:rPr>
        <w:t>имеющих отношение ко всему верху или низу</w:t>
      </w:r>
      <w:r w:rsidRPr="00406859">
        <w:rPr>
          <w:rFonts w:ascii="Times New Roman" w:hAnsi="Times New Roman" w:cs="Times New Roman"/>
          <w:sz w:val="28"/>
          <w:szCs w:val="28"/>
        </w:rPr>
        <w:t> модели (оборка по низу переда и спинки (рисунок 1); кокетка по верху переда, спинки и рукавов (рисунок 2), клинья «годе» во всех швах (рисунок 4), баска в блузке, жакете, платье (рисунок 5);</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13) </w:t>
      </w:r>
      <w:r w:rsidRPr="00406859">
        <w:rPr>
          <w:rFonts w:ascii="Times New Roman" w:hAnsi="Times New Roman" w:cs="Times New Roman"/>
          <w:i/>
          <w:iCs/>
          <w:sz w:val="28"/>
          <w:szCs w:val="28"/>
        </w:rPr>
        <w:t>отсутствие</w:t>
      </w:r>
      <w:r w:rsidRPr="00406859">
        <w:rPr>
          <w:rFonts w:ascii="Times New Roman" w:hAnsi="Times New Roman" w:cs="Times New Roman"/>
          <w:sz w:val="28"/>
          <w:szCs w:val="28"/>
        </w:rPr>
        <w:t> рукавов (в тексте: без рукавов);</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14) </w:t>
      </w:r>
      <w:r w:rsidRPr="00406859">
        <w:rPr>
          <w:rFonts w:ascii="Times New Roman" w:hAnsi="Times New Roman" w:cs="Times New Roman"/>
          <w:i/>
          <w:iCs/>
          <w:sz w:val="28"/>
          <w:szCs w:val="28"/>
        </w:rPr>
        <w:t>отсутствие</w:t>
      </w:r>
      <w:r w:rsidRPr="00406859">
        <w:rPr>
          <w:rFonts w:ascii="Times New Roman" w:hAnsi="Times New Roman" w:cs="Times New Roman"/>
          <w:sz w:val="28"/>
          <w:szCs w:val="28"/>
        </w:rPr>
        <w:t> воротника (в тексте: без воротника);</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15) наличие </w:t>
      </w:r>
      <w:r w:rsidRPr="00406859">
        <w:rPr>
          <w:rFonts w:ascii="Times New Roman" w:hAnsi="Times New Roman" w:cs="Times New Roman"/>
          <w:i/>
          <w:iCs/>
          <w:sz w:val="28"/>
          <w:szCs w:val="28"/>
        </w:rPr>
        <w:t>подкладки</w:t>
      </w:r>
      <w:r w:rsidRPr="00406859">
        <w:rPr>
          <w:rFonts w:ascii="Times New Roman" w:hAnsi="Times New Roman" w:cs="Times New Roman"/>
          <w:sz w:val="28"/>
          <w:szCs w:val="28"/>
        </w:rPr>
        <w:t> (притачной или отлетной по низу изделия);</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16) наличие и описание внутренних карманов.</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sz w:val="28"/>
          <w:szCs w:val="28"/>
        </w:rPr>
        <w:t>В случае, когда отсутствует воротник, необходимо указать:</w:t>
      </w:r>
    </w:p>
    <w:p w:rsidR="00406859" w:rsidRPr="00406859" w:rsidRDefault="00406859" w:rsidP="00406859">
      <w:pPr>
        <w:numPr>
          <w:ilvl w:val="0"/>
          <w:numId w:val="5"/>
        </w:numPr>
        <w:spacing w:after="0"/>
        <w:jc w:val="both"/>
        <w:rPr>
          <w:rFonts w:ascii="Times New Roman" w:hAnsi="Times New Roman" w:cs="Times New Roman"/>
          <w:sz w:val="28"/>
          <w:szCs w:val="28"/>
        </w:rPr>
      </w:pPr>
      <w:r w:rsidRPr="00406859">
        <w:rPr>
          <w:rFonts w:ascii="Times New Roman" w:hAnsi="Times New Roman" w:cs="Times New Roman"/>
          <w:sz w:val="28"/>
          <w:szCs w:val="28"/>
        </w:rPr>
        <w:t>форму выреза горловины, например, с V-образным вырезом по горловине переда, с вырезом по горловине формы «лодочка», «щель», с фигурным вырезом и др.;</w:t>
      </w:r>
    </w:p>
    <w:p w:rsidR="00406859" w:rsidRPr="00406859" w:rsidRDefault="00406859" w:rsidP="00406859">
      <w:pPr>
        <w:numPr>
          <w:ilvl w:val="0"/>
          <w:numId w:val="5"/>
        </w:numPr>
        <w:spacing w:after="0"/>
        <w:jc w:val="both"/>
        <w:rPr>
          <w:rFonts w:ascii="Times New Roman" w:hAnsi="Times New Roman" w:cs="Times New Roman"/>
          <w:sz w:val="28"/>
          <w:szCs w:val="28"/>
        </w:rPr>
      </w:pPr>
      <w:r w:rsidRPr="00406859">
        <w:rPr>
          <w:rFonts w:ascii="Times New Roman" w:hAnsi="Times New Roman" w:cs="Times New Roman"/>
          <w:sz w:val="28"/>
          <w:szCs w:val="28"/>
        </w:rPr>
        <w:t xml:space="preserve">вид обработки горловины (горловина обработана обтачкой; </w:t>
      </w:r>
      <w:proofErr w:type="spellStart"/>
      <w:proofErr w:type="gramStart"/>
      <w:r w:rsidRPr="00406859">
        <w:rPr>
          <w:rFonts w:ascii="Times New Roman" w:hAnsi="Times New Roman" w:cs="Times New Roman"/>
          <w:sz w:val="28"/>
          <w:szCs w:val="28"/>
        </w:rPr>
        <w:t>окантовоч-ным</w:t>
      </w:r>
      <w:proofErr w:type="spellEnd"/>
      <w:proofErr w:type="gramEnd"/>
      <w:r w:rsidRPr="00406859">
        <w:rPr>
          <w:rFonts w:ascii="Times New Roman" w:hAnsi="Times New Roman" w:cs="Times New Roman"/>
          <w:sz w:val="28"/>
          <w:szCs w:val="28"/>
        </w:rPr>
        <w:t xml:space="preserve"> швом, двойной косой бейкой и т. д.;</w:t>
      </w:r>
    </w:p>
    <w:p w:rsidR="00406859" w:rsidRPr="00406859" w:rsidRDefault="00406859" w:rsidP="00406859">
      <w:pPr>
        <w:numPr>
          <w:ilvl w:val="0"/>
          <w:numId w:val="5"/>
        </w:numPr>
        <w:spacing w:after="0"/>
        <w:jc w:val="both"/>
        <w:rPr>
          <w:rFonts w:ascii="Times New Roman" w:hAnsi="Times New Roman" w:cs="Times New Roman"/>
          <w:sz w:val="28"/>
          <w:szCs w:val="28"/>
        </w:rPr>
      </w:pPr>
      <w:r w:rsidRPr="00406859">
        <w:rPr>
          <w:rFonts w:ascii="Times New Roman" w:hAnsi="Times New Roman" w:cs="Times New Roman"/>
          <w:sz w:val="28"/>
          <w:szCs w:val="28"/>
        </w:rPr>
        <w:t>вместо воротника может быть капюшон или волан, тогда пишем: </w:t>
      </w:r>
      <w:r w:rsidRPr="00406859">
        <w:rPr>
          <w:rFonts w:ascii="Times New Roman" w:hAnsi="Times New Roman" w:cs="Times New Roman"/>
          <w:i/>
          <w:iCs/>
          <w:sz w:val="28"/>
          <w:szCs w:val="28"/>
        </w:rPr>
        <w:t>без воротника, с капюшоном</w:t>
      </w:r>
      <w:r w:rsidRPr="00406859">
        <w:rPr>
          <w:rFonts w:ascii="Times New Roman" w:hAnsi="Times New Roman" w:cs="Times New Roman"/>
          <w:sz w:val="28"/>
          <w:szCs w:val="28"/>
        </w:rPr>
        <w:t>. Если капюшон съемный – указываем это в конце описания.</w:t>
      </w:r>
    </w:p>
    <w:p w:rsidR="00406859" w:rsidRPr="00406859" w:rsidRDefault="00406859" w:rsidP="00406859">
      <w:pPr>
        <w:spacing w:after="0"/>
        <w:jc w:val="both"/>
        <w:rPr>
          <w:rFonts w:ascii="Times New Roman" w:hAnsi="Times New Roman" w:cs="Times New Roman"/>
          <w:sz w:val="28"/>
          <w:szCs w:val="28"/>
        </w:rPr>
      </w:pPr>
      <w:r w:rsidRPr="00406859">
        <w:rPr>
          <w:rFonts w:ascii="Times New Roman" w:hAnsi="Times New Roman" w:cs="Times New Roman"/>
          <w:i/>
          <w:iCs/>
          <w:sz w:val="28"/>
          <w:szCs w:val="28"/>
        </w:rPr>
        <w:t>Примечания:</w:t>
      </w:r>
    </w:p>
    <w:p w:rsidR="00406859" w:rsidRPr="00406859" w:rsidRDefault="00406859" w:rsidP="00406859">
      <w:pPr>
        <w:numPr>
          <w:ilvl w:val="0"/>
          <w:numId w:val="6"/>
        </w:numPr>
        <w:spacing w:after="0"/>
        <w:jc w:val="both"/>
        <w:rPr>
          <w:rFonts w:ascii="Times New Roman" w:hAnsi="Times New Roman" w:cs="Times New Roman"/>
          <w:sz w:val="28"/>
          <w:szCs w:val="28"/>
        </w:rPr>
      </w:pPr>
      <w:r w:rsidRPr="00406859">
        <w:rPr>
          <w:rFonts w:ascii="Times New Roman" w:hAnsi="Times New Roman" w:cs="Times New Roman"/>
          <w:sz w:val="28"/>
          <w:szCs w:val="28"/>
        </w:rPr>
        <w:t>Звездочкой выделены пункты, которые обязательно присутствуют в художественно-технического описании </w:t>
      </w:r>
      <w:r w:rsidRPr="00406859">
        <w:rPr>
          <w:rFonts w:ascii="Times New Roman" w:hAnsi="Times New Roman" w:cs="Times New Roman"/>
          <w:i/>
          <w:iCs/>
          <w:sz w:val="28"/>
          <w:szCs w:val="28"/>
        </w:rPr>
        <w:t>каждой</w:t>
      </w:r>
      <w:r w:rsidRPr="00406859">
        <w:rPr>
          <w:rFonts w:ascii="Times New Roman" w:hAnsi="Times New Roman" w:cs="Times New Roman"/>
          <w:sz w:val="28"/>
          <w:szCs w:val="28"/>
        </w:rPr>
        <w:t> модели.</w:t>
      </w:r>
    </w:p>
    <w:p w:rsidR="00406859" w:rsidRPr="00406859" w:rsidRDefault="00406859" w:rsidP="00406859">
      <w:pPr>
        <w:numPr>
          <w:ilvl w:val="0"/>
          <w:numId w:val="6"/>
        </w:numPr>
        <w:spacing w:after="0"/>
        <w:jc w:val="both"/>
        <w:rPr>
          <w:rFonts w:ascii="Times New Roman" w:hAnsi="Times New Roman" w:cs="Times New Roman"/>
          <w:sz w:val="28"/>
          <w:szCs w:val="28"/>
        </w:rPr>
      </w:pPr>
      <w:r w:rsidRPr="00406859">
        <w:rPr>
          <w:rFonts w:ascii="Times New Roman" w:hAnsi="Times New Roman" w:cs="Times New Roman"/>
          <w:sz w:val="28"/>
          <w:szCs w:val="28"/>
        </w:rPr>
        <w:t>Пункт 6: силуэт упоминается при описании плечевых изделий.</w:t>
      </w:r>
    </w:p>
    <w:p w:rsidR="00406859" w:rsidRPr="00406859" w:rsidRDefault="00406859" w:rsidP="00406859">
      <w:pPr>
        <w:numPr>
          <w:ilvl w:val="0"/>
          <w:numId w:val="6"/>
        </w:numPr>
        <w:spacing w:after="0"/>
        <w:jc w:val="both"/>
        <w:rPr>
          <w:rFonts w:ascii="Times New Roman" w:hAnsi="Times New Roman" w:cs="Times New Roman"/>
          <w:sz w:val="28"/>
          <w:szCs w:val="28"/>
        </w:rPr>
      </w:pPr>
      <w:r w:rsidRPr="00406859">
        <w:rPr>
          <w:rFonts w:ascii="Times New Roman" w:hAnsi="Times New Roman" w:cs="Times New Roman"/>
          <w:sz w:val="28"/>
          <w:szCs w:val="28"/>
        </w:rPr>
        <w:t>Пункты с 6-го по 13-й могут быть изложены в произвольной последовательности.</w:t>
      </w:r>
    </w:p>
    <w:p w:rsidR="00406859" w:rsidRPr="00406859" w:rsidRDefault="00406859" w:rsidP="00406859">
      <w:pPr>
        <w:numPr>
          <w:ilvl w:val="0"/>
          <w:numId w:val="6"/>
        </w:numPr>
        <w:spacing w:after="0"/>
        <w:jc w:val="both"/>
        <w:rPr>
          <w:rFonts w:ascii="Times New Roman" w:hAnsi="Times New Roman" w:cs="Times New Roman"/>
          <w:sz w:val="28"/>
          <w:szCs w:val="28"/>
        </w:rPr>
      </w:pPr>
      <w:r w:rsidRPr="00406859">
        <w:rPr>
          <w:rFonts w:ascii="Times New Roman" w:hAnsi="Times New Roman" w:cs="Times New Roman"/>
          <w:sz w:val="28"/>
          <w:szCs w:val="28"/>
        </w:rPr>
        <w:t>Согласно пунктам 13 и 14 следует указывать отсутствие таких деталей, как воротник и рукава, что объясняется дополнительным контролем в случае случайного пропуска их описания в основной части. Отсутствие любых других деталей в художественно-техническом описании не указывают.</w:t>
      </w:r>
    </w:p>
    <w:p w:rsidR="00406859" w:rsidRPr="00406859" w:rsidRDefault="00406859" w:rsidP="00406859">
      <w:pPr>
        <w:numPr>
          <w:ilvl w:val="0"/>
          <w:numId w:val="6"/>
        </w:numPr>
        <w:spacing w:after="0"/>
        <w:jc w:val="both"/>
        <w:rPr>
          <w:rFonts w:ascii="Times New Roman" w:hAnsi="Times New Roman" w:cs="Times New Roman"/>
          <w:sz w:val="28"/>
          <w:szCs w:val="28"/>
        </w:rPr>
      </w:pPr>
      <w:r w:rsidRPr="00406859">
        <w:rPr>
          <w:rFonts w:ascii="Times New Roman" w:hAnsi="Times New Roman" w:cs="Times New Roman"/>
          <w:sz w:val="28"/>
          <w:szCs w:val="28"/>
        </w:rPr>
        <w:t>Если «шапка» художественно-технического описания получается очень длинной, что имеет место при описании моделей курток, зимних пальто и очень сложных моделей (например, описание куртки (рисунок 52), пальто (рисунок 37) следует текст написать несколькими частями с красной строки для более удобного восприятия текста.</w:t>
      </w:r>
      <w:bookmarkStart w:id="0" w:name="_GoBack"/>
      <w:bookmarkEnd w:id="0"/>
    </w:p>
    <w:sectPr w:rsidR="00406859" w:rsidRPr="004068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212F"/>
    <w:multiLevelType w:val="multilevel"/>
    <w:tmpl w:val="6F20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02E46"/>
    <w:multiLevelType w:val="multilevel"/>
    <w:tmpl w:val="C8FE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C052F"/>
    <w:multiLevelType w:val="multilevel"/>
    <w:tmpl w:val="08921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E04CE"/>
    <w:multiLevelType w:val="multilevel"/>
    <w:tmpl w:val="0810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55E5E"/>
    <w:multiLevelType w:val="multilevel"/>
    <w:tmpl w:val="F0B6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427D3"/>
    <w:multiLevelType w:val="multilevel"/>
    <w:tmpl w:val="2BEA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A7"/>
    <w:rsid w:val="00010031"/>
    <w:rsid w:val="00406859"/>
    <w:rsid w:val="004B2270"/>
    <w:rsid w:val="006933A7"/>
    <w:rsid w:val="00CE2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8656"/>
  <w15:chartTrackingRefBased/>
  <w15:docId w15:val="{A20457D6-FB3F-4C34-A801-E5A99C48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16872">
      <w:bodyDiv w:val="1"/>
      <w:marLeft w:val="0"/>
      <w:marRight w:val="0"/>
      <w:marTop w:val="0"/>
      <w:marBottom w:val="0"/>
      <w:divBdr>
        <w:top w:val="none" w:sz="0" w:space="0" w:color="auto"/>
        <w:left w:val="none" w:sz="0" w:space="0" w:color="auto"/>
        <w:bottom w:val="none" w:sz="0" w:space="0" w:color="auto"/>
        <w:right w:val="none" w:sz="0" w:space="0" w:color="auto"/>
      </w:divBdr>
    </w:div>
    <w:div w:id="1411077313">
      <w:bodyDiv w:val="1"/>
      <w:marLeft w:val="0"/>
      <w:marRight w:val="0"/>
      <w:marTop w:val="0"/>
      <w:marBottom w:val="0"/>
      <w:divBdr>
        <w:top w:val="none" w:sz="0" w:space="0" w:color="auto"/>
        <w:left w:val="none" w:sz="0" w:space="0" w:color="auto"/>
        <w:bottom w:val="none" w:sz="0" w:space="0" w:color="auto"/>
        <w:right w:val="none" w:sz="0" w:space="0" w:color="auto"/>
      </w:divBdr>
    </w:div>
    <w:div w:id="157007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1244</Words>
  <Characters>7095</Characters>
  <Application>Microsoft Office Word</Application>
  <DocSecurity>0</DocSecurity>
  <Lines>59</Lines>
  <Paragraphs>16</Paragraphs>
  <ScaleCrop>false</ScaleCrop>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ПУ-19</dc:creator>
  <cp:keywords/>
  <dc:description/>
  <cp:lastModifiedBy>ПУ-19</cp:lastModifiedBy>
  <cp:revision>4</cp:revision>
  <dcterms:created xsi:type="dcterms:W3CDTF">2021-11-22T05:54:00Z</dcterms:created>
  <dcterms:modified xsi:type="dcterms:W3CDTF">2021-11-22T06:02:00Z</dcterms:modified>
</cp:coreProperties>
</file>