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42" w:rsidRPr="00273B72" w:rsidRDefault="00846742" w:rsidP="00EC3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42" w:rsidRPr="009C4DBF" w:rsidRDefault="00846742" w:rsidP="00EC3587">
      <w:pPr>
        <w:shd w:val="clear" w:color="auto" w:fill="FFFFFF"/>
        <w:spacing w:after="0" w:line="240" w:lineRule="auto"/>
        <w:ind w:left="142"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</w:pPr>
      <w:r w:rsidRPr="00273B7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занятия: </w:t>
      </w:r>
      <w:r w:rsidRPr="00273B7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Структура поверхности ткани. Переплетения тканей. Четыре группы переплетений. Характер отделки тканей. Плотность ткани</w:t>
      </w:r>
      <w:proofErr w:type="gramStart"/>
      <w:r w:rsidRPr="00273B7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.</w:t>
      </w:r>
      <w:proofErr w:type="gramEnd"/>
      <w:r w:rsidR="009C4D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proofErr w:type="gramStart"/>
      <w:r w:rsidR="009C4D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Рассчитан</w:t>
      </w:r>
      <w:proofErr w:type="gramEnd"/>
      <w:r w:rsidR="009C4D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на 2 часа. Необходимо выполнить конспектирование и прислать готовую работу на электронный ящик </w:t>
      </w:r>
      <w:hyperlink r:id="rId5" w:history="1">
        <w:r w:rsidR="009C4DBF" w:rsidRPr="003E2135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en-US" w:eastAsia="ru-RU"/>
          </w:rPr>
          <w:t>wwwoks</w:t>
        </w:r>
        <w:r w:rsidR="009C4DBF" w:rsidRPr="009C4DBF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-</w:t>
        </w:r>
        <w:r w:rsidR="009C4DBF" w:rsidRPr="003E2135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en-US" w:eastAsia="ru-RU"/>
          </w:rPr>
          <w:t>getman</w:t>
        </w:r>
        <w:r w:rsidR="009C4DBF" w:rsidRPr="009C4DBF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1@</w:t>
        </w:r>
        <w:r w:rsidR="009C4DBF" w:rsidRPr="003E2135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en-US" w:eastAsia="ru-RU"/>
          </w:rPr>
          <w:t>yandex</w:t>
        </w:r>
        <w:r w:rsidR="009C4DBF" w:rsidRPr="009C4DBF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.</w:t>
        </w:r>
        <w:proofErr w:type="spellStart"/>
        <w:r w:rsidR="009C4DBF" w:rsidRPr="003E2135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en-US" w:eastAsia="ru-RU"/>
          </w:rPr>
          <w:t>ru</w:t>
        </w:r>
        <w:proofErr w:type="spellEnd"/>
      </w:hyperlink>
      <w:r w:rsidR="009C4DBF" w:rsidRPr="009C4D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</w:p>
    <w:p w:rsidR="00846742" w:rsidRPr="00273B72" w:rsidRDefault="00846742" w:rsidP="00EC3587">
      <w:pPr>
        <w:shd w:val="clear" w:color="auto" w:fill="FFFFFF"/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1A6020" w:rsidRPr="00273B72" w:rsidRDefault="001A6020" w:rsidP="00EC3587">
      <w:pPr>
        <w:shd w:val="clear" w:color="auto" w:fill="FFFFFF"/>
        <w:spacing w:before="15" w:after="15" w:line="240" w:lineRule="auto"/>
        <w:ind w:left="15" w:right="14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273B72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lang w:eastAsia="ru-RU"/>
        </w:rPr>
        <w:t>Строение тканей</w:t>
      </w:r>
    </w:p>
    <w:tbl>
      <w:tblPr>
        <w:tblW w:w="5119" w:type="pct"/>
        <w:tblCellSpacing w:w="0" w:type="dxa"/>
        <w:tblInd w:w="-254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9"/>
      </w:tblGrid>
      <w:tr w:rsidR="001A6020" w:rsidRPr="00273B72" w:rsidTr="00BE282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73B72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 строением ткани понимается взаимное расположение нитей основы и утка и связь их между собой</w:t>
            </w:r>
            <w:r w:rsid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3B72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Основными показателями (факторами) строения тканей являются: структура пряжи (нитей); переплетение нитей; плотность и заполнение тканей; структура лицевой и изнаночной сторон</w:t>
            </w:r>
            <w:r w:rsid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3587" w:rsidRDefault="00EC3587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B72" w:rsidRDefault="001A6020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ПРЯЖИ</w:t>
            </w:r>
          </w:p>
          <w:p w:rsidR="00EC3587" w:rsidRDefault="00EC3587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3587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Пряжа может иметь различную структуру в зависимости от вида волокон, входящих в нее, и способа прядения.</w:t>
            </w:r>
          </w:p>
          <w:p w:rsidR="00EC3587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Толстая, рыхлая и пушистая пряжа образуется из коротких волокон по аппаратной системе прядения. Средней толщины, более плотная и менее пушистая пряжа получается из волокон средней длины по кардной системе прядения. Тонкую, плотную и гладкую пряжу изготовляют из длинных волокон по гребенной системе прядения.</w:t>
            </w:r>
          </w:p>
          <w:p w:rsidR="00EC3587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Пряжа может быть однониточной, крученой и фасонной. Ткани, выработанные из пряжи того или иного строения, существенно отличаются по структуре. Структура тканей может быть также различной в зависимости от строения и крутки нитей (муслин, креп,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москреп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EC3587" w:rsidRDefault="001A6020" w:rsidP="00EC3587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Имеет значение и направление крутки пряжи и нитей. Например, в шелковых тканях, таких как крепдешин, чередованием в утке двух нитей правой и двух нитей левой крутки получают хорошо выраженную мелкозернистую поверхность; в хлопчатобумажных тканях типа саржи используют основу и уток разного направления крутки, что дает рельефно выраженные саржевые полосы.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Ткани, у которых основа и уток имеют разное строение (разные направление и число круток), имеют своеобразную структуру.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для выработки креп-сатина в основе используют нить пологой крутки, а в утке нить креповой крутки, в результате чего основные нити образуют гладкую лицевую поверхность, а уточные - мелкозернистую изнаночную; для выработки хлопчатобумажной ткани поплин в основе используют пряжу линейной плотностью 7,5 текс Х 2, а в утке 10 текс Х 2;</w:t>
            </w:r>
            <w:proofErr w:type="gram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этом на ткани, выработанной полотняным переплетением, образуются поперечные рубчики.</w:t>
            </w:r>
          </w:p>
          <w:p w:rsidR="00BE2826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большинства кардных тканей применяют однониточную пряжу. Однако при выработке многих платьевых и костюмных тканей крученую пряжу используют в основе и в утке или только в основе. Благодаря применению крученой пряжи повышается прочность и упругость тканей и улучшается их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драпируемость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анализе строения ткани и для характеристики ее свойств необходимо уметь определять направление основных и уточных нитей.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Направление основных и уточных нитей в ткани определяется по следующим признакам: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образец ткани имеет кромку, то параллельно кромке направлены основные нити, а перпендикулярно - уточные;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образец ткани не имеет кромки, то направление основных и уточных нитей устанавливается растяжением: обычно основа растягивается меньше, чем уток;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нити основные в ткани обычно более тонкие и имеют большую крутку;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в ткани одной системой нитей является крученая пряжа, а другой - одиночная пряжа, то крученой бывает обычно основная пряжа;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основные нити в ткани расположены более равномерно, чем уточные, что можно установить, просматривая ткань на свет;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полушерстяных тканях, содержащих хлопчатобумажную пряжу, обычно основная нить хлопчатобумажная;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полушелковых тканях, содержащих хлопчатобумажную пряжу, обычно уточная нить хлопчатобумажная;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хлопчатобумажных неоднородных тканях, содержащих искусственные нити, обычно для утка применяются искусственные нити;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тканей с начесом направление начеса всегда совпадает с направлением основных нитей;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печатных тканей с рисунком в полоску направление полоски обычно совпадает с направлением основных нитей;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 костюмных тканей с цветной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просновкой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она по направлению совпадает с основными нитями;</w:t>
            </w:r>
          </w:p>
          <w:p w:rsidR="00273B72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тканей с рельефной выработкой в виде полос направление полос совпадает с направлением основных нитей</w:t>
            </w:r>
            <w:r w:rsid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3587" w:rsidRDefault="00EC3587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B72" w:rsidRDefault="001A6020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ПЕРЕПЛЕТЕНИЕ НИТЕЙ</w:t>
            </w:r>
          </w:p>
          <w:p w:rsidR="00EC3587" w:rsidRDefault="00EC3587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Переплетение нитей в ткани является одной из главнейших характеристик строения ткани. Нити основы и утка последовательно переплетаются друг с другом по определенному порядку - раппорту, образуя ткань с характерными для данного переплетения структурой, внешним видом и свойствами. Раппортом переплетения называется минимальное число нитей, потребное для законченного ткацкого рисунка.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ткацкие переплетения делятся на четыре класса: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Простые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(гладкие или главные) - полотняное, саржевое, сатиновое (атласное).</w:t>
            </w:r>
          </w:p>
          <w:p w:rsidR="00EC3587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Мелкоузорчатые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армюрные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подразделяющиеся на два подкласса - производные от простых (от полотняного переплетения - репсовое, рогожка, от саржевого - усиленная саржа, сложная саржа,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  <w:proofErr w:type="gram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обратная саржа,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ромбиковое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др., от сатинового и атласного - усиленный сатин, усиленный атлас) и комбинированные (креповые, диагоналевые, составные, вафельные, комбинированные саржи и др.).</w:t>
            </w:r>
          </w:p>
          <w:p w:rsidR="00BE2826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Сложные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двухлицевые, двухслойные, ворсовые, пике, петельные,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перевивочные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(ажурные).</w:t>
            </w:r>
          </w:p>
          <w:p w:rsidR="00BE2826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Крупноузорчатые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(жаккардовые) - простые и сложные крупноузорчатые.</w:t>
            </w:r>
          </w:p>
          <w:p w:rsidR="001A6020" w:rsidRPr="00273B72" w:rsidRDefault="001A6020" w:rsidP="00BE2826">
            <w:pPr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6020" w:rsidRDefault="001A6020" w:rsidP="00BE2826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56910" cy="2781300"/>
                  <wp:effectExtent l="19050" t="0" r="0" b="0"/>
                  <wp:docPr id="1" name="Рисунок 1" descr="http://shei-sama.ru/_pu/8/s99862088.jpg">
                    <a:hlinkClick xmlns:a="http://schemas.openxmlformats.org/drawingml/2006/main" r:id="rId6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ei-sama.ru/_pu/8/s99862088.jpg">
                            <a:hlinkClick r:id="rId6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501" cy="278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826" w:rsidRDefault="00BE2826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826" w:rsidRPr="00273B72" w:rsidRDefault="00BE2826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Полотняное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гарнитуровое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переплетение (рис. 22, а) характеризуется частым переплетением нитей основы и утка, наличием на поверхности равного количества основных и уточных перекрытий, расположенных в шахматном порядке, благодаря чему лицевая и изнаночная стороны ткани одинаковы. Раппорт переплетения по основе равен двум нитям. Таким переплетением могут быть выработаны наиболее тонкие, легкие и наименее плотные ткани типа шифона, батиста. Это переплетение создает ровную поверхность ткани, дающую четкий рисунок при печатании.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 значительной разнице в линейной плотности нитей основы и утка на ткани образуются поперечные (чаще) или продольные рубчики, создающие репсовый эффект (ложный репс). Это так называемые рубчиковые ткани: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трувиль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поплин, зефир и др. Такие ткани выпускаются преимущественно в гладкокрашеном виде. Ткани этого переплетения имеют более высокий предел прочности при растяжении, чем ткани другого переплетения (при одинаковом количестве нитей одной линейной плотности на единицу площади), и наиболее жесткую структуру. Это переплетение не вызывает затруднений при раскрое всех тканей,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рубчиковых.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Полотняным переплетением вырабатывают: полотно, бязь, ситец, батист, маркизет, майю, вольту, бортовку, сукна, креп-шифон, креп-жоржет, крепдешин и др.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Саржевое переплетение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(рис. 22, б) характеризуется меньшим числом нитей основы и утка и наличием на поверхности ткани косых полосок - диагоналей, образованных из основных и уточных перекрытий вследствие сдвига раппорта переплетения в каждом последующем горизонтальном ряду перекрытий на одну нить.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Обычно диагонали идут под углом 45', но в случае увеличенной плотности основы или утка диагонали будут идти более круто или более полого.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Саржевым переплетением вырабатывают ткани более плотные, толстые и тяжелые, чем полотняным. Ткани саржевого переплетения несколько уступают по прочности тканям полотняного переплетения, но благодаря удлиненным перекрытиям по основе или по утку они более гладкие и более стойкие к истиранию, поэтому часто используются в качестве подкладки. Ткани саржевого переплетения характеризуются большей мягкостью, эластичностью, растяжимостью, особенно по диагонали, и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драпируемостью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увеличением раппорта саржевого переплетения уменьшается предел прочности ткани при растяжении, увеличивается стойкость при истирании, мягкость, эластичность, растяжимость, лучше выявляется рельефность диагоналей.</w:t>
            </w:r>
          </w:p>
          <w:p w:rsidR="0089030C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Раскрой тканей саржевых переплетений несколько усложняется. Ткани этих переплетений легко растягиваются и требуют большого внимания при настиле во избежание перекоса.</w:t>
            </w:r>
          </w:p>
          <w:p w:rsidR="0089030C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Саржевым переплетением вырабатывают подкладочные и платьевые ткани (саржа, кашемир).</w:t>
            </w:r>
          </w:p>
          <w:p w:rsidR="0089030C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Сатиновое и атласное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отличаются тем, что имеют ровную и гладкую поверхность с повышенным блеском, образующуюся вследствие редкого переплетения нитей основы и утка. Если лицевая сторона ткани образована из уточных перекрытий, то ткань называется сатином, а переплетение - сатиновым (рис. 22, в). Если лицевая сторона ткани образована из основных перекрытий, то ткань называется атласом (ластиком), а переплетение - атласным (рис. 22, г). Рисунок переплетения строится вследствие сдвига раппорта в каждом последующем горизонтальном ряду перекрытий не менее чем на две нити</w:t>
            </w:r>
            <w:r w:rsidR="00DC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Ткани сатинового и атласного переплетений характеризуются повышенной плотностью: первые - по утку, вторые - по основе. Такие ткани еще более толстые и тяжелые, чем ткани полотняного и саржевого переплетений. Их гладкая поверхность дает четкий рисунок при печатании, обусловливает повышенную стойкость к истиранию. Кроме того, эти ткани характеризуются мягкостью и эластичностью.</w:t>
            </w:r>
          </w:p>
          <w:p w:rsidR="0089030C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 недостаткам этих переплетений относится то, что они придают тканям, особенно 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шелковым, осыпаемость и скольжение.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Сатиновым переплетением вырабатываются хлопчатобумажные сатины и некоторые драпы.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Атласным переплетением вырабатывают хлопчатобумажные (ластики), льняные (коломенок) и шелковые (атлас, креп-сатин, сатин подкладочный) ткани.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Репсовые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(рис. 22, д) образуются путем удлинения основных или уточных перекрытий полотняного переплетения при сохранении расположений этих перекрытий в шахматном порядке. Нити одной системы могут перекрывать две, три и более нитей другой системы, образуя на поверхности выпуклые рубчики, поперечные в основном репсе и продольные -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уточном.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плотность нитей в основном репсе больше по основе, а в уточном - по утку, причем в этих случаях поверхность ткани образована нитями одной системы, а нити другой системы находятся внутри ткани и не видны ни с лицевой, ни с изнаночной стороны.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Ткани репсового переплетения вследствие более редкого переплетения нитей, чем у тканей полотняного переплетения, обладают большой мягкостью, а вследствие большей плотности имеют больший предел прочности при растяжении.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Раскраивать ткани репсового переплетения нужно так, чтобы рубчики на деталях одежды имели строго определенное направление.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Репсовым переплетением вырабатывают репс, файдешин, креп-фай. Репсовым переплетением можно выработать также ткань с ровной поверхностью, без рубчиков, если использовать пряжу разной линейной плотности: например, в уточном репсе уток линейной плотностью 50 текс перекрывает две нити основы линейной плотностью 25 текс.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Рогожка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гродетуровое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это двойное (рис. 22, е) или тройное полотняное переплетение, образованное в результате одновременного переплетения двух или трех основных и стольких же уточных нитей, в результате чего на поверхности ткани образуются чередующиеся прямоугольники из основных и уточных перекрытий, расположенные в шахматном порядке.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переплетения в отличие от полотняного позволяют вырабатывать ткани большей плотности, достаточно мягкие и эластичные (хлопчатобумажную и льняную рогожку и шелковую ткань панама).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Креповые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(рис. 22, л) образуются видоизменением полотняного переплетения путем добавления отдельных основных перекрытий, в результате чего получаются удлиненные перекрытия, разбросанные по поверхности ткани.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Креповые переплетения могут быть получены также на основе рогожки путем исключения и добавления основных перекрытий в определенных участках ткани и путем совмещения, например, раппорта сатинового переплетения с раппортом сложного саржевого переплетения, в результате чего получается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мелкофигурный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рисунок, создающий мелкозернистую поверхность ткани.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Креповые переплетения весьма разнообразны. Они позволяют имитировать креповый эффект тканей, выработанных из нитей креповой крутки. Благодаря беспорядочно разбросанным по поверхности ткани удлиненным основным перекрытиям такие ткани лучше сопротивляются смятию и не вызывают затруднений при раскрое. Креповые переплетения широко используются для выработки платьевых тканей (шерстянка, плетенка, крепы «Весна» и «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Вуалин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эпонж и др.).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Диагоналевые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образуются обычно на базе сложных саржевых переплетений путем увеличения сдвига раппорта или путем сложения двух раппортов разных саржевых переплетений.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Наиболее часто диагоналевые переплетения образуются по первому способу. В этом случае получаются более рельефные и крутые диагонали, чем при саржевом переплетении.</w:t>
            </w:r>
          </w:p>
          <w:p w:rsidR="00DC6554" w:rsidRDefault="001A6020" w:rsidP="00DC6554">
            <w:pPr>
              <w:spacing w:after="0" w:line="240" w:lineRule="auto"/>
              <w:ind w:right="141"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Диагоналевыми переплетениями вырабатывают преимущественно плотные, тяжелые, жесткие, малорастяжимые, средней толщины ткани типа хлопчатобумажных и шерстяных диагоналей, габардинов, коверкотов.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Составные (комбинированные)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образуются из двух или большего 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числа различных переплетений.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переплетения могут состоять из полотняного и репсового, саржевого и рогожки, саржевого и сатинового, сатинового и атласного, сатинового и крепового и т. д. Наиболее часто их используют для выработки разнообразных костюмных и брючных трико, реже - платьевых тканей.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Двухлицевые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образуются из трех систем нитей: две основы и один уток или одна основа и два утка.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Этим переплетением можно выработать равностороннюю ткань из хлопчатобумажной основы и шерстяного лицевого и подкладочного утка с двусторонним начесом.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Могут быть выработаны и двухлицевые разносторонние ткани,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лицевым саржевым переплетением 2/2, сложной саржей, а также диагоналевым переплетением, а с изнанки - сатиновым или уточно-саржевым переплетением; при этом ворсуется главным образом изнанка.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Ткани двухлицевого переплетения отличаются большей толщиной, плотностью и поверхностной плотностью, высокими теплозащитными свойствами и износостойкостью. Этим переплетением могут быть выработаны ткани с подкладочным утком невысокого качества, ибо прочность утка не имеет большого значения.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Аналогичным образом могут быть выработаны двухлицевые ткани из двух систем основы (лицевой и подкладочной) и одной системы утка.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Двухлицевыми переплетениями вырабатывают тонкосуконные пальтовые (драпы велюр,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флаконэ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шелковые (креп-фай, креп «Экстра») и хлопчатобумажные (байка) ткани.</w:t>
            </w:r>
            <w:proofErr w:type="gramEnd"/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Двухслойные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образуются из четырех или пяти систем нитей: две основы и два утка, две основы и три утка, три основы и два утка (рис. 22, н). Такие переплетения образуют два самостоятельных полотна ткани, расположенных одно над другим и связанных между собой или одной из систем нитей, образующих эти полотна, или специальной нитью основы или утка.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Этими переплетениями вырабатывают наиболее толстые, плотные и тяжелые ткани, в которых подкладочные основные и уточные нити могут быть более низкого качества, более дешевыми, в результате чего при значительном увеличении поверхностной плотности ткани стоимость ее увеличивается незначительно.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Двухслойными переплетениями вырабатывают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высокоизносостойкие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теплозащитные тонкосуконные пальтовые ткани (драпы «Эра», «Ленинградский», «Север», «Одесский» и др.), а также некоторые шелковые костюмно-платьевые ткани.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Ворсовые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образуют на поверхности ткани ворс, состоящий из густо выступающих кончиков волокон. Ворсовая поверхность может быть образована нитями утка (уточно-ворсовые переплетения) или основы (основоворсовые переплетения).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Благодаря ворсовому переплетению можно получить ткани красивого внешнего вида, износостойкие; ведь ворс стоек к истиранию и хорошо предохраняет ткань от износа. Такие ткани характеризуются повышенными теплозащитными свойствами.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Ткани, у которых на поверхности ворс расположен в виде рубчиков, необходимо раскраивать так, чтобы рубчик на всех деталях одежды имел одно направление.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Крупноузорчатые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образуются на ткацких станках с жаккардовой машиной. Узоры, образуемые на ткани этими переплетениями, многообразны по форме и сложности: различные орнаменты, цветочные композиции, портреты и др. Эти переплетения могут быть подразделены на две группы: простые и сложные.</w:t>
            </w:r>
          </w:p>
          <w:p w:rsidR="00DC6554" w:rsidRDefault="001A6020" w:rsidP="00DC6554">
            <w:pPr>
              <w:spacing w:after="0" w:line="240" w:lineRule="auto"/>
              <w:ind w:right="141"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Простые крупноузорчатые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образуются из двух систем нитей сочетанием простых, производных и комбинированных переплетений. </w:t>
            </w:r>
            <w:proofErr w:type="gram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Такими переплетениями вырабатываются: хлопчатобумажные ткани - сатин жаккардовый, зефир жаккардовый; льняные скатерти, полотенца, салфетки; шерстяная ткань «Эффект»; шелковые ткани - поплин фасонный,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дудун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альпак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индухун</w:t>
            </w:r>
            <w:proofErr w:type="spellEnd"/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proofErr w:type="gramEnd"/>
          </w:p>
          <w:p w:rsidR="001A6020" w:rsidRPr="00273B72" w:rsidRDefault="001A6020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3B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Сложные крупноузорчатые переплетения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образуются из трех, четырех и более систем </w:t>
            </w:r>
            <w:r w:rsidRPr="002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нитей. Различают двухлицевые (ткань костюмная фасонная), двухслойные (гобелен) и ворсовые (велюр-бархат) крупноузорчатые переплетения.</w:t>
            </w:r>
          </w:p>
        </w:tc>
      </w:tr>
      <w:tr w:rsidR="00EC3587" w:rsidRPr="00273B72" w:rsidTr="00BE282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</w:tcPr>
          <w:p w:rsidR="00EC3587" w:rsidRPr="00273B72" w:rsidRDefault="00EC3587" w:rsidP="00EC358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3DA6" w:rsidRDefault="00763DA6" w:rsidP="00EC3587">
      <w:pPr>
        <w:ind w:right="14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63DA6" w:rsidRDefault="001A6020" w:rsidP="00EC3587">
      <w:pPr>
        <w:ind w:right="14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ПЛОТНОСТЬ И ЗАПОЛНЕНИЕ ТКАНЕЙ</w:t>
      </w:r>
    </w:p>
    <w:p w:rsidR="00A347FA" w:rsidRDefault="001A6020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81150" cy="3038475"/>
            <wp:effectExtent l="19050" t="0" r="0" b="0"/>
            <wp:wrapSquare wrapText="bothSides"/>
            <wp:docPr id="2" name="Рисунок 2" descr="http://shei-sama.ru/_pu/8/9108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ei-sama.ru/_pu/8/91083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Плотность ткани по основе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 по утку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Пу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определяется числом соответственно основных и уточных нитей, расположенных на 100 мм ткани. Плотность различных тканей колеблется в широких пределах: от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50 для грубых льняных тканей до П = 1100 для тканей из натурального шелка (креп «Экстра»). Но большинство тканей имеют плотность в пределах 100 - 500.</w:t>
      </w:r>
      <w:r w:rsidRPr="00273B72">
        <w:rPr>
          <w:rFonts w:ascii="Times New Roman" w:hAnsi="Times New Roman" w:cs="Times New Roman"/>
          <w:sz w:val="24"/>
          <w:szCs w:val="24"/>
        </w:rPr>
        <w:br/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Определяют плотность отдельно по основе и отдельно по утку с помощью лупы, подсчитывая количество нитей на 50 мм с последующим умножением на 2 или на 10 мм с умножением на 10. 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определения плотности ткани все чаще используют приборы (ИПТ-1). Абсолютная плотность не дает ясного представления о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заполненности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ткани нитями: при одинаковой плотности ткань из тонких нитей получается более редкой, чем ткань из толстых нитей (рис. 23, а). Поэтому для сравнительной характеристики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заполненности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тканей нитями разной толщины используют показатель относительной плотности ткани, характеризующий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заполненность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тканей нитями разной линейной плотности по основе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Ео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 утку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Еу</w:t>
      </w:r>
      <w:proofErr w:type="spellEnd"/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, %: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763DA6" w:rsidRDefault="001A6020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Ео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(По√То100)/31,6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Еу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(Пу√Ту100)/31,6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где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коэффициент, равный для хлопчатобумажной пряжи 83 - 100, шерстяной 74 - 80, штапельной вискозной пряжи 80, вискозных нитей 83, шелка-сырца 100; 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То и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- линейная плотность по основе и по утку; 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Пу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плотность фактическая по основе и по утку.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При относительной плотности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100% вся поверхность ткани заполнена рядом лежащими нитями (рис. 23, б). Такая плотность ткани называется максимальной: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Пмакс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31,6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/√Т = Пх100/Е.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 максимальной плотностью вырабатываются некоторые костюмные трико («Осеннее», «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Мервис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»), пальтовые (габардин, драпы велюр, ратин) и подкладочные (ластик, атлас) ткани.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 тканей все же вырабатывают с относительной плотностью менее 100% (маркизет и вольта 30 - 45, ситец 50, бязи 50 - 55, сатины 50 - 75). Плотность более 100% может быть в случае бокового смятия нитей или расположения их в два ряда.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Поверхностное заполнение ткани нитями основы и утка определяется по формуле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Ео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Еу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- 0,01ЕоЕу.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Поверхностное заполнение может быть определено только для тканей, у которых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Ео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≤ 100% и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Еу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≤ 100%, в остальных случаях поверхностное заполнение равно 100%.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63DA6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Показатели относительной плотности и поверхностного заполнения дают более ясное представление о плотности ткани и позволяют сразу сказать, какая ткань из группы обладает наименьшей или наибольшей плотностью.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 большинства вырабатываемых тканей (поплина, атласа, коверкота) плотность основных нитей больше, чем уточных. Некоторые ткани (сатин, молескин, байка) 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вырабатывают с большей плотностью уточных нитей. И те и другие ткани называются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неравноплотными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Чем выше плотность ткани, тем больше взаимная связанность всех ее элементов (волокон и пряжи), тем выше предел ее прочности при растяжении и стойкость к истиранию, поверхностная плотность и жесткость, толщина и теплозащитные свойства, тем менее воздухопроницаемой и растяжимой является ткань.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Для тканей определенного назначения должна быть обеспечена соответствующая рациональная плотность, т. е. плотность, при которой лучше проявляются свойства ткани и лучше используется волокнистое сырье. Очевидно, что ткани большой плотности должны использоваться для изготовления верхней одежды, в первую очередь мужской, предназначенной для продолжительной носки. Увеличивая плотность одной системы нитей, можно получить ткани с гладкой поверхностью, хорошо противостоящей истиранию (сатин, атлас).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Ткани малой плотности, которым свойственны легкость, мягкость, повышенная воздухопроницаемость, используют для изготовления летних платьев, детского и женского белья.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Ткань высокой плотности отличается малой пластичностью при влажно-тепловых обработках, подвержена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прорубаемости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иглой.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347FA" w:rsidRDefault="00A347FA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14D7" w:rsidRDefault="001A6020" w:rsidP="00A347FA">
      <w:pPr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СТРУКТУРА ЛИЦЕВОЙ И ИЗНАНОЧНОЙ СТОРОН ТКАНЕЙ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Структура поверхности ткани (фактура) имеет большое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для ее внешнего вида, так и для ее свойств. 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Большинство тканей вырабатывают с гладкой поверхностью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 которой обусловливается переплетением, плотностью и используемой пряжей.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таким тканям относятся 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бельевые (полотно, мадаполам), платьевые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ситец, майя, шотландка, поплин, кашемир), подкладочные (саржа, сатин, атлас) и одежные (трико, коверкот, габардин).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Некоторые ткани имеют одинаковые лицевую и изнаночную стороны (полотно, рогожка, поплин), ровные (при полотняном переплетении и одинаковой толщине основы и утка), в поперечный рубчик (при полотняном переплетении и утолщенном утке), в диагоналевый рубчик (при саржевом переплетении). 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Некоторые ткани могут иметь разные по строению лицо и изнанку (сатин, атлас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) с лицом более гладким благодаря удлиненным перекрытиям и большей плотности одной из систем нитей.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 тканей ворсового переплетения лицевая сторона и изнанка разные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лицевой стороне таких тканей имеется ворс, который может быть различным по высоте, сплошным или фигурным, расположенным вертикально, приглаженным или фигурно запрессованным.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Структура поверхности гладких тканей может быть весьма разнообразной, если использовать пряжу и нити различных видов: тонкую и толстую, пряжу фасонной крутки, нити креповых круток, нити различной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термостабильности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которые после термообработки образуют гофрированную поверхность. Структура поверхности ткани зависит и от характера отделки ткани. Так, начесные ткани могут иметь ворс различной высоты, пышный, запрессованный, закатанный или поднятый, односторонний или двусторонний. У валяных тканей поверхность образована слоем свалявшихся волокон различной степени ворсистости. Своеобразную структуру поверхности в результате отделки имеют ткани гофрированные,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флокированные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, тисненые.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Характер лицевой стороны ткани влияет на ее внешний вид, износостойкость и теплозащитные свойства, что обусловливает ее назначение.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От этого же зависят процессы ее обработки в швейном производстве: например, при раскрое ткани в рубчик или с ворсом надо следить за тем, чтобы рубчик или наклон ворса имели строго определенное направление; это вызывает большие отходы, чем при раскрое тканей с ровной однородной поверхностью (полотно, сукно, вельветон).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</w:rPr>
        <w:br/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 В зависимости от вида переплетения, которым выработана ткань, и ее плотности она образует ту или иную опорную поверхность, от характера и площади которой зависит износостойкость ткани.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У одних тканей опорная поверхность образована уточными нитями (сатин, молескин), у других - основными нитями (ластик, атлас, поплин), у третьих - чередующимися группами основных и уточных нитей (полотно, саржа, рогожка).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длиннее перекрытия нитей на поверхности ткани, тем больше площадь ее опорной поверхности (сатин, атлас). В начесных и увалянных тканях опорная поверхность образуется из беспорядочно лежащих волокон, более или менее равномерно распределенных по поверхности.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Площадь опорной поверхности ткани может быть определена оптико-контактным и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фотоконтактным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методами на специальных приборах.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Чем больше площадь опорной поверхности ткани, тем более равномерно распределяются истирающие усилия, тем медленнее износ ткани. При перегревах во время влажно-тепловой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обработки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повреждаются выступающие участки нитей и волокон, т. е. опорная поверхность ткани, что отражается на ее эксплуатационных свойствах.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В зависимости от того, какие волокна участвуют в образовании опорной поверхности, износостойкость ткани будет различной.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Лицевую сторону тканей можно распознать по следующим признакам: по наличию четкого печатного рисунка; по преобладанию в смешанных тканях нитей из более ценного волокнистого материала; по наличию ориентированного ворса (драп ратин); по рисунку ткацкого переплетения (у тканей саржевого переплетения на лицевой стороне диагональ более выпукла и, если смотреть на ткань по направлению основы, обычно идет снизу вверх слева направо, сатиновое и атласное переплетения образуют гладкую лицевую поверхность, ворсовое переплетение образует ворсистую поверхность); по наличию четкого жаккардового узора.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зависимости от структуры поверхности и колористического оформления ткани разделяют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равносторонние и разносторонние.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Равносторонние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- это ткани, у которых лицевая сторона и изнанка одинаковы (полотно, сукно, бостон, поплин, шотландка). Достоинство этих тканей (имеются в виду наиболее дорогие из них) в том, что изделия из них могут быть перелицованы.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Разносторонние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- это ткани, у которых лицевая сторона и изнанка различны по строению и оформлению. Такие ткани в свою очередь могут быть подразделены на одно- и двухлицевые.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К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однолицевым</w:t>
      </w:r>
      <w:proofErr w:type="spellEnd"/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относятся ткани, у которых изнанка уступает лицевой стороне или по строению, или по оформлению, или по тому и другому.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Изнанка таких тканей не может быть использована на видимых частях изделия (сатин, ситец, вельвет, бобрик, некоторые драпы).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1A6020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двухлицевым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относятся ткани, у которых лицевая сторона и изнанка различны по своему строению и оформлению, но обе стороны ткани могут быть использованы в качестве лицевой стороны (креп-сатин, ткань «Москва», габардин).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Расцветка тканей и виды рисунков.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способу колористического оформления различают ткани 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беленые, гладкокрашеные, пестротканые, меланжевые, </w:t>
      </w:r>
      <w:proofErr w:type="spellStart"/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мулинированные</w:t>
      </w:r>
      <w:proofErr w:type="spellEnd"/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напечатанные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небольшом количестве выпускаются также ткани </w:t>
      </w:r>
      <w:r w:rsidRPr="00A34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суровые и полубелые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Беленые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получаются при обработке их белящими составами.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Степень белизны может быть различной: сорочечные ткани имеют степень белизны 90 - 100 %, бельевые 75 - 85 %, костюмно-платьевые около 70 %. Белизна сорочечных тканей придает им нарядный вид, белизна бельевых тканей подчеркивает их гигиенические функции, умеренная белизна с легким кремовым оттенком костюмно-платьевых тканей производит приятное впечатление.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Полубелые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- это частично отбеленные льняные ткани с кремовым оттенком (полотна, холсты, полотенца), приятные на вид и обладающие высокой прочностью.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Суровые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это ткани, не подвергавшиеся белению. Имеют цвет исходного волокнистого материала.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Суровыми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выпускают в основном льняные ткани (полотна, бортовки, парусины). В небольшом количестве выпускают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суровыми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хлопчатобумажные ткани (миткаль, ткань карманная).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Гладкокрашеные ткани характеризуются поверхностью, однородно окрашенной в различные цвета в зависимости от вида ткани и ее назначения. Такие ткани делят на виды по тоновым оттенкам и нумеруют по тонам.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в синей гамме могут быть тона васильковый, перванш, ультрамарин, индиго, кубовый; в красной - малиновый, розовый, полевой гвоздики, гранатовый, вишневый, бордо, клубничный, земляничный, брусничный, пунцовый, клюквенный, рубиновый,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кумачевый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, алый, томатный, рябиновый и т. д.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Пестротканые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оформляются в процессе ткачества, при котором нити разных цветов используются в основе и утке или только в одной из этих систем. В результате на лицевой и изнаночной сторонах ткани возникают цветовые полосы, диагонали, клетки, жаккардовые узоры. Применив различно окрашенные нити для основы и утка при выработке некоторых гладких тканей (саржи, атласа), получают эффект переливающегося цвета - «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шанжан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Меланжевые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вырабатываются из пряжи, изготовленной из смеси разноокрашенных волокон. При смешивании разноокрашенных волокон получают разнообразные цветовые эффекты: на темном фоне белая искра, серые цвета различной светлоты, различные оттенки зеленого, оранжевого, фиолетового, бурого, коричневого и т. д.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Ткани, вырабатываемые из двухцветной крученой пряжи, также относятся к группе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меланжевых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Мулинированные</w:t>
      </w:r>
      <w:proofErr w:type="spellEnd"/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вырабатываются из двухцветной или многоцветной крученой пряжи, состоящей из нитей разного волокнистого состава. При скручивании шерстяной пряжи с вискозной нитью или капроном разных цветов получают нити, из которых вырабатывают ткани с цветовыми эффектами, подобные меланжевым тканям.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Напечатанные ткани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получают путем нанесения на них узорчатой расцветки с помощью печатных машин или сетчатых шаблонов.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Эти ткани характеризуются большим многообразием печатных рисунков, что вызвало необходимость создания специальной типовой серийной коллекции - альбомов, в которых помещены образцы тканей типовых рисунков, сгруппированных по сериям и литерам, Наибольшее количество серий охватывает группа платьевых тканей (51 серия), из которых летние ткани имеют 24 серии рисунков, демисезонные 18 серий, а зимние 9.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 5-я серия включает в себя рисунки в виде полосок, горошка, колечек одно- и двухцветных для детских платьев и сорочек; 12-я серия - рисунки в виде одноцветной мелкой и средней клетки для блузок, платьев и детских костюмов; 27-я серия - в виде клетки многоцветной, вытравной для блузок и детских платьев и т. д.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Многообразие печатных рисунков объясняется тем, что оно зависит от вида печати, от степени покрытия рисунками площади ткани, от характера и формы рисунка, от назначения ткани и швейных изделий, изготовляемых из нее, а также от того, может ли повлиять рисунок на процесс раскроя тканей и пошива изделий.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По виду печати рисунки подразделяются на рисунки прямой, вытравной и трехцветной печати.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 степени покрытия площади ткани рисунки подразделяются на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белоземельные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полугрунтовые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грунтовые и фоновые.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Белоземельные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рисунки наносятся на белую ткань и занимают не более 40 % площади,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полугрунтовые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- 40 - 60 %, грунтовые - более 60%. В фоновых рисунках прямая печать нанесена на предварительно окрашенные в светлые цвета ткани.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 По характеру и форме все рисунки можно разделить на следующие основные виды: полоска, горошек, клетка, цветочные рисунки, 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мелкофигурные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крупнофигурные рисунки, купоны.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Полоска различной толщины, сложности и частоты располагается обычно в направлении основы на белом или цветном поле. Рисунок в полоску широко используется для тканей, из которых изготовляются мужские рубашки, женские блузки, детские платья, подкладка для рукавов и др.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Горошек в виде черных, белых или цветных кружочков различных размеров на белом или цветном фоне используется для тканей, предназначенных для изготовления женских и детских платьев, блузок.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Клетка отличается большим разнообразием построения и может быть простой, образованной пересечением однообразных полос, и сложной, образованной полосами разной толщины и окраски. Рисунок в клетку используется для тканей, идущих преимущественно на женские и детские платья и реже на мужские сорочки.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Цветочные рисунки могут быть представлены в виде цветов или букетов, разбросанных по белому или цветному фону. Эти рисунки используются для тканей, из которых изготовляют женскую и детскую одежду.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Мелкофигурные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рисунки состоят из небольших (площадью 1 - 2 см²) геометрических фигур (ромбиков, звездочек, кружков), рисунков детской тематики (игрушки, фрукты), мелких цветов, разбросанных по ткани.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 рисунки широко используются в тканях для женской и детской одежды.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Крупнофигурные рисунки отличаются разнообразием форм и расцветок: крупные геометрические узоры, крупные цветочные узоры, крупные фигуры детской тематики.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Купоны - это крупные рисунки чаще всего растительного орнамента, расположенные в середине ткани с разнообразным цветовым фоном. Купонные ткани требуют специального раскроя, при котором рисунок должен остаться не разрезанным. Используются такие рисунки в тканях для платьев.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31428" w:rsidRDefault="00E026CD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 назначению все рисунки делят </w:t>
      </w:r>
      <w:proofErr w:type="gram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сорочечные, платьевые, подкладочные, матрацные и др.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14D7" w:rsidRDefault="00E026CD" w:rsidP="00A347FA">
      <w:pPr>
        <w:spacing w:after="0" w:line="240" w:lineRule="auto"/>
        <w:ind w:right="142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По влиянию на процесс раскроя тканей различают рисунки, затрудняющие раскрой (полоска, крупная клетка, крупные узоры), потому что ткани с такими рисунками требуют подгонки деталей изделия, и рисунки, не затрудняющие раскрой (</w:t>
      </w:r>
      <w:proofErr w:type="spellStart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мелкофигурные</w:t>
      </w:r>
      <w:proofErr w:type="spellEnd"/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рисунки, мелкая клетка, точки, горошек).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C4716" w:rsidRPr="00273B72" w:rsidRDefault="00E026CD" w:rsidP="00A347FA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B72">
        <w:rPr>
          <w:rFonts w:ascii="Times New Roman" w:hAnsi="Times New Roman" w:cs="Times New Roman"/>
          <w:sz w:val="24"/>
          <w:szCs w:val="24"/>
          <w:shd w:val="clear" w:color="auto" w:fill="FFFFFF"/>
        </w:rPr>
        <w:t> По влиянию на швейные процессы различают рисунки, затрудняющие изготовление швейных изделий (мелкая яркая клетка, вызывающая усталость глаз) и не затрудняющие его.</w:t>
      </w:r>
      <w:r w:rsidRPr="00273B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sectPr w:rsidR="009C4716" w:rsidRPr="00273B72" w:rsidSect="009C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020"/>
    <w:rsid w:val="001A6020"/>
    <w:rsid w:val="00273B72"/>
    <w:rsid w:val="00346247"/>
    <w:rsid w:val="005035C9"/>
    <w:rsid w:val="00763DA6"/>
    <w:rsid w:val="007D19CD"/>
    <w:rsid w:val="00846742"/>
    <w:rsid w:val="0089030C"/>
    <w:rsid w:val="009C4716"/>
    <w:rsid w:val="009C4DBF"/>
    <w:rsid w:val="00A347FA"/>
    <w:rsid w:val="00BE2826"/>
    <w:rsid w:val="00DC6554"/>
    <w:rsid w:val="00E014D7"/>
    <w:rsid w:val="00E026CD"/>
    <w:rsid w:val="00EC3587"/>
    <w:rsid w:val="00F223DD"/>
    <w:rsid w:val="00F3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6"/>
  </w:style>
  <w:style w:type="paragraph" w:styleId="1">
    <w:name w:val="heading 1"/>
    <w:basedOn w:val="a"/>
    <w:link w:val="10"/>
    <w:uiPriority w:val="9"/>
    <w:qFormat/>
    <w:rsid w:val="001A6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A6020"/>
  </w:style>
  <w:style w:type="paragraph" w:styleId="a3">
    <w:name w:val="Balloon Text"/>
    <w:basedOn w:val="a"/>
    <w:link w:val="a4"/>
    <w:uiPriority w:val="99"/>
    <w:semiHidden/>
    <w:unhideWhenUsed/>
    <w:rsid w:val="001A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0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4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10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  <w:div w:id="509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ei-sama.ru/_pu/8/99862088.jpg" TargetMode="External"/><Relationship Id="rId5" Type="http://schemas.openxmlformats.org/officeDocument/2006/relationships/hyperlink" Target="mailto:wwwoks-getman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4761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9</cp:revision>
  <dcterms:created xsi:type="dcterms:W3CDTF">2016-07-26T20:13:00Z</dcterms:created>
  <dcterms:modified xsi:type="dcterms:W3CDTF">2021-11-08T06:38:00Z</dcterms:modified>
</cp:coreProperties>
</file>