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02" w:rsidRPr="00AA0F02" w:rsidRDefault="00AA0F02" w:rsidP="00AA0F02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kern w:val="32"/>
          <w:sz w:val="28"/>
          <w:szCs w:val="28"/>
          <w:lang w:eastAsia="ru-RU"/>
        </w:rPr>
      </w:pPr>
      <w:bookmarkStart w:id="0" w:name="_GoBack"/>
      <w:r w:rsidRPr="00AA0F02">
        <w:rPr>
          <w:rFonts w:ascii="Times New Roman" w:eastAsia="Times New Roman" w:hAnsi="Times New Roman" w:cs="Arial"/>
          <w:b/>
          <w:bCs/>
          <w:color w:val="FF0000"/>
          <w:kern w:val="32"/>
          <w:sz w:val="28"/>
          <w:szCs w:val="28"/>
          <w:lang w:eastAsia="ru-RU"/>
        </w:rPr>
        <w:t xml:space="preserve">ПЕРИОДИЧЕСКИЙ ЗАКОН И СИСТЕМА ХИМИЧЕСКИХ ЭЛЕМЕНТОВ Д.И. </w:t>
      </w:r>
      <w:r w:rsidRPr="00AA0F02">
        <w:rPr>
          <w:rFonts w:ascii="Times New Roman" w:eastAsia="Times New Roman" w:hAnsi="Times New Roman" w:cs="Arial"/>
          <w:b/>
          <w:color w:val="FF0000"/>
          <w:kern w:val="32"/>
          <w:sz w:val="28"/>
          <w:szCs w:val="28"/>
          <w:lang w:eastAsia="ru-RU"/>
        </w:rPr>
        <w:t xml:space="preserve">МЕНДЕЛЕЕВА. </w:t>
      </w:r>
      <w:r w:rsidRPr="00AA0F02">
        <w:rPr>
          <w:rFonts w:ascii="Times New Roman" w:eastAsia="Times New Roman" w:hAnsi="Times New Roman" w:cs="Arial"/>
          <w:b/>
          <w:bCs/>
          <w:color w:val="FF0000"/>
          <w:kern w:val="32"/>
          <w:sz w:val="28"/>
          <w:szCs w:val="28"/>
          <w:lang w:eastAsia="ru-RU"/>
        </w:rPr>
        <w:t>СТРОЕНИЕ АТОМА.</w:t>
      </w:r>
      <w:r w:rsidRPr="00AA0F02">
        <w:rPr>
          <w:rFonts w:ascii="Times New Roman" w:eastAsia="Times New Roman" w:hAnsi="Times New Roman" w:cs="Arial"/>
          <w:b/>
          <w:bCs/>
          <w:color w:val="FF0000"/>
          <w:kern w:val="32"/>
          <w:sz w:val="28"/>
          <w:szCs w:val="28"/>
          <w:lang w:eastAsia="ru-RU"/>
        </w:rPr>
        <w:t xml:space="preserve"> Тема рассчитана на 2 часа. Необходимо выполнить самостоятельную работу вариант 1,2. Результаты прислать на почту </w:t>
      </w:r>
      <w:hyperlink r:id="rId5" w:history="1">
        <w:r w:rsidRPr="00AA0F02">
          <w:rPr>
            <w:rStyle w:val="a3"/>
            <w:rFonts w:ascii="Times New Roman" w:eastAsia="Times New Roman" w:hAnsi="Times New Roman" w:cs="Arial"/>
            <w:b/>
            <w:bCs/>
            <w:color w:val="FF0000"/>
            <w:kern w:val="32"/>
            <w:sz w:val="28"/>
            <w:szCs w:val="28"/>
            <w:lang w:val="en-US" w:eastAsia="ru-RU"/>
          </w:rPr>
          <w:t>wwwoks</w:t>
        </w:r>
        <w:r w:rsidRPr="00AA0F02">
          <w:rPr>
            <w:rStyle w:val="a3"/>
            <w:rFonts w:ascii="Times New Roman" w:eastAsia="Times New Roman" w:hAnsi="Times New Roman" w:cs="Arial"/>
            <w:b/>
            <w:bCs/>
            <w:color w:val="FF0000"/>
            <w:kern w:val="32"/>
            <w:sz w:val="28"/>
            <w:szCs w:val="28"/>
            <w:lang w:eastAsia="ru-RU"/>
          </w:rPr>
          <w:t>-</w:t>
        </w:r>
        <w:r w:rsidRPr="00AA0F02">
          <w:rPr>
            <w:rStyle w:val="a3"/>
            <w:rFonts w:ascii="Times New Roman" w:eastAsia="Times New Roman" w:hAnsi="Times New Roman" w:cs="Arial"/>
            <w:b/>
            <w:bCs/>
            <w:color w:val="FF0000"/>
            <w:kern w:val="32"/>
            <w:sz w:val="28"/>
            <w:szCs w:val="28"/>
            <w:lang w:val="en-US" w:eastAsia="ru-RU"/>
          </w:rPr>
          <w:t>getman</w:t>
        </w:r>
        <w:r w:rsidRPr="00AA0F02">
          <w:rPr>
            <w:rStyle w:val="a3"/>
            <w:rFonts w:ascii="Times New Roman" w:eastAsia="Times New Roman" w:hAnsi="Times New Roman" w:cs="Arial"/>
            <w:b/>
            <w:bCs/>
            <w:color w:val="FF0000"/>
            <w:kern w:val="32"/>
            <w:sz w:val="28"/>
            <w:szCs w:val="28"/>
            <w:lang w:eastAsia="ru-RU"/>
          </w:rPr>
          <w:t>1</w:t>
        </w:r>
        <w:r w:rsidRPr="00AA0F02">
          <w:rPr>
            <w:rStyle w:val="a3"/>
            <w:rFonts w:ascii="Times New Roman" w:eastAsia="Times New Roman" w:hAnsi="Times New Roman" w:cs="Arial"/>
            <w:b/>
            <w:bCs/>
            <w:color w:val="FF0000"/>
            <w:kern w:val="32"/>
            <w:sz w:val="28"/>
            <w:szCs w:val="28"/>
            <w:lang w:val="en-US" w:eastAsia="ru-RU"/>
          </w:rPr>
          <w:t>@yanddex.ru</w:t>
        </w:r>
      </w:hyperlink>
      <w:r w:rsidRPr="00AA0F02">
        <w:rPr>
          <w:rFonts w:ascii="Times New Roman" w:eastAsia="Times New Roman" w:hAnsi="Times New Roman" w:cs="Arial"/>
          <w:b/>
          <w:bCs/>
          <w:color w:val="FF0000"/>
          <w:kern w:val="32"/>
          <w:sz w:val="28"/>
          <w:szCs w:val="28"/>
          <w:lang w:val="en-US" w:eastAsia="ru-RU"/>
        </w:rPr>
        <w:t xml:space="preserve"> </w:t>
      </w:r>
    </w:p>
    <w:bookmarkEnd w:id="0"/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химических элементов и образуемых ими соединений находятся в периодической зависимости от величины заряда их атомных ядер.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Графическим изображением периодического закона является периодическая система элементов.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горизонтали система элементов делится на семь периодов. Периоды, кроме первого, начинаются щелочным металлом и заканчиваются инертным газом. Три первые периода называется малыми, остальные – большими. В периодах слева направо металлические свойства элементов ослабевают, а неметаллические усиливаются.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вертикали химические элементы распределены по восьми группам. Каждая группа состоит из двух подгрупп - главной и побочной. Подгруппа, в которую входят элементы малых и больших периодов, называется главной. Подгруппа, в которую входят элементы только больших периодов, называется побочной. В главных подгруппах сверху вниз металлические свойства усиливаются, а неметаллические ослабевают.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Атом - это </w:t>
      </w:r>
      <w:proofErr w:type="spellStart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электронейтральная</w:t>
      </w:r>
      <w:proofErr w:type="spellEnd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взаимодействующих элементарных частиц, состоящая из ядра, образованного протонами и нейтронами, и электронов.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Характеристика элементарных частиц.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36"/>
        <w:gridCol w:w="3099"/>
        <w:gridCol w:w="3120"/>
      </w:tblGrid>
      <w:tr w:rsidR="00AA0F02" w:rsidRPr="00AA0F02" w:rsidTr="00AA0F02">
        <w:tc>
          <w:tcPr>
            <w:tcW w:w="3474" w:type="dxa"/>
            <w:hideMark/>
          </w:tcPr>
          <w:p w:rsidR="00AA0F02" w:rsidRPr="00AA0F02" w:rsidRDefault="00AA0F02" w:rsidP="00AA0F02">
            <w:pPr>
              <w:widowControl w:val="0"/>
              <w:tabs>
                <w:tab w:val="left" w:pos="72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 (ē)</w:t>
            </w:r>
          </w:p>
        </w:tc>
        <w:tc>
          <w:tcPr>
            <w:tcW w:w="3475" w:type="dxa"/>
            <w:hideMark/>
          </w:tcPr>
          <w:p w:rsidR="00AA0F02" w:rsidRPr="00AA0F02" w:rsidRDefault="00AA0F02" w:rsidP="00AA0F02">
            <w:pPr>
              <w:widowControl w:val="0"/>
              <w:tabs>
                <w:tab w:val="left" w:pos="72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Протон (р)</w:t>
            </w:r>
          </w:p>
        </w:tc>
        <w:tc>
          <w:tcPr>
            <w:tcW w:w="3475" w:type="dxa"/>
            <w:hideMark/>
          </w:tcPr>
          <w:p w:rsidR="00AA0F02" w:rsidRPr="00AA0F02" w:rsidRDefault="00AA0F02" w:rsidP="00AA0F02">
            <w:pPr>
              <w:widowControl w:val="0"/>
              <w:tabs>
                <w:tab w:val="left" w:pos="72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Нейтрон (</w:t>
            </w:r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A0F02" w:rsidRPr="00AA0F02" w:rsidTr="00AA0F02">
        <w:tc>
          <w:tcPr>
            <w:tcW w:w="3474" w:type="dxa"/>
            <w:hideMark/>
          </w:tcPr>
          <w:p w:rsidR="00AA0F02" w:rsidRPr="00AA0F02" w:rsidRDefault="00AA0F02" w:rsidP="00AA0F02">
            <w:pPr>
              <w:widowControl w:val="0"/>
              <w:tabs>
                <w:tab w:val="left" w:pos="72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= 1/1386 </w:t>
            </w:r>
            <w:proofErr w:type="spellStart"/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а.е.м</w:t>
            </w:r>
            <w:proofErr w:type="spellEnd"/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75" w:type="dxa"/>
            <w:hideMark/>
          </w:tcPr>
          <w:p w:rsidR="00AA0F02" w:rsidRPr="00AA0F02" w:rsidRDefault="00AA0F02" w:rsidP="00AA0F02">
            <w:pPr>
              <w:widowControl w:val="0"/>
              <w:tabs>
                <w:tab w:val="left" w:pos="72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= 1 </w:t>
            </w:r>
            <w:proofErr w:type="spellStart"/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а.е.м</w:t>
            </w:r>
            <w:proofErr w:type="spellEnd"/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75" w:type="dxa"/>
            <w:hideMark/>
          </w:tcPr>
          <w:p w:rsidR="00AA0F02" w:rsidRPr="00AA0F02" w:rsidRDefault="00AA0F02" w:rsidP="00AA0F02">
            <w:pPr>
              <w:widowControl w:val="0"/>
              <w:tabs>
                <w:tab w:val="left" w:pos="72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= 1 </w:t>
            </w:r>
            <w:proofErr w:type="spellStart"/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а.е.м</w:t>
            </w:r>
            <w:proofErr w:type="spellEnd"/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A0F02" w:rsidRPr="00AA0F02" w:rsidTr="00AA0F02">
        <w:tc>
          <w:tcPr>
            <w:tcW w:w="3474" w:type="dxa"/>
            <w:hideMark/>
          </w:tcPr>
          <w:p w:rsidR="00AA0F02" w:rsidRPr="00AA0F02" w:rsidRDefault="00AA0F02" w:rsidP="00AA0F02">
            <w:pPr>
              <w:widowControl w:val="0"/>
              <w:tabs>
                <w:tab w:val="left" w:pos="72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 = -1</w:t>
            </w:r>
          </w:p>
        </w:tc>
        <w:tc>
          <w:tcPr>
            <w:tcW w:w="3475" w:type="dxa"/>
            <w:hideMark/>
          </w:tcPr>
          <w:p w:rsidR="00AA0F02" w:rsidRPr="00AA0F02" w:rsidRDefault="00AA0F02" w:rsidP="00AA0F02">
            <w:pPr>
              <w:widowControl w:val="0"/>
              <w:tabs>
                <w:tab w:val="left" w:pos="72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 = +1</w:t>
            </w:r>
          </w:p>
        </w:tc>
        <w:tc>
          <w:tcPr>
            <w:tcW w:w="3475" w:type="dxa"/>
            <w:hideMark/>
          </w:tcPr>
          <w:p w:rsidR="00AA0F02" w:rsidRPr="00AA0F02" w:rsidRDefault="00AA0F02" w:rsidP="00AA0F02">
            <w:pPr>
              <w:widowControl w:val="0"/>
              <w:tabs>
                <w:tab w:val="left" w:pos="72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заряд = 0</w:t>
            </w:r>
          </w:p>
        </w:tc>
      </w:tr>
    </w:tbl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Состояние электронов в атоме.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Электроны располагаются на энергетических уровнях. Число энергетических уровней в атоме элемента совпадает с номером периода, в котором расположен элемент. Максимальное число электронов, которые могут поместиться на </w:t>
      </w:r>
      <w:r w:rsidRPr="00AA0F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 уровне составляет 2 </w:t>
      </w:r>
      <w:r w:rsidRPr="00AA0F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A0F0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6570"/>
          <w:tab w:val="left" w:pos="779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Энергетические уровни делятся на подуровни. Число подуровней равно номеру уровня. Подуровни обозначаются буквами и имеют различную вместимость, а именно: 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6570"/>
          <w:tab w:val="left" w:pos="77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02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30.75pt" o:ole="">
            <v:imagedata r:id="rId6" o:title=""/>
          </v:shape>
          <o:OLEObject Type="Embed" ProgID="Equation.3" ShapeID="_x0000_i1025" DrawAspect="Content" ObjectID="_1697997853" r:id="rId7"/>
        </w:object>
      </w: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 в атоме не имеет траектории движения, то есть можно говорить лишь о вероятности нахождения его в пространстве вокруг ядра.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Пространство вокруг атомного ядра, в котором наиболее вероятно нахождение электрона, называют </w:t>
      </w:r>
      <w:proofErr w:type="spellStart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орбиталью</w:t>
      </w:r>
      <w:proofErr w:type="spellEnd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электронным облаком.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орбитали</w:t>
      </w:r>
      <w:proofErr w:type="spellEnd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сферическую форму, 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орбитали</w:t>
      </w:r>
      <w:proofErr w:type="spellEnd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форму объемной восьмерки, 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</w:t>
      </w: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орбитали</w:t>
      </w:r>
      <w:proofErr w:type="spellEnd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форму листа клевера, 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орбитали</w:t>
      </w:r>
      <w:proofErr w:type="spellEnd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форму </w:t>
      </w:r>
      <w:proofErr w:type="spellStart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шестилепесткового</w:t>
      </w:r>
      <w:proofErr w:type="spellEnd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цветка.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одной </w:t>
      </w:r>
      <w:proofErr w:type="spellStart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орбитали</w:t>
      </w:r>
      <w:proofErr w:type="spellEnd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быть больше двух электронов.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Электронные формулы атомов.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Энергетические уровни и подуровни заполняются в определенной последовательности - по правилу </w:t>
      </w:r>
      <w:proofErr w:type="spellStart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Клечковского</w:t>
      </w:r>
      <w:proofErr w:type="spellEnd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1s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2s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2p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6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3s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3p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6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4s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3d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10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4p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6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5s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4d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10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5p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6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….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УПРАЖНЕНИЯ: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электронные формулы атомов: натрия, фосфора, титана.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11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Na 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ab/>
        <w:t xml:space="preserve"> 1s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2s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2p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6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3s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1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15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ab/>
        <w:t>1s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2s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2p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6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3s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2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3p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ru-RU"/>
        </w:rPr>
        <w:t>3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22</w:t>
      </w:r>
      <w:proofErr w:type="spellStart"/>
      <w:r w:rsidRPr="00AA0F02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Ti</w:t>
      </w:r>
      <w:proofErr w:type="spellEnd"/>
      <w:r w:rsidRPr="00AA0F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6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3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3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6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3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AA0F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большей наглядности строение электронной оболочки можно изображать графически с помощью так называемых квантовых ячеек. Каждую </w:t>
      </w:r>
      <w:proofErr w:type="spellStart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орбиталь</w:t>
      </w:r>
      <w:proofErr w:type="spellEnd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изображают в виде квадратика (квантовой ячейки), а электрон обозначают стрелкой. Для электронов одной </w:t>
      </w:r>
      <w:proofErr w:type="spellStart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орбитали</w:t>
      </w:r>
      <w:proofErr w:type="spellEnd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стрелки должны быть направлены в разные стороны, так как эти электроны имеют противоположные спины.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3384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УПРАЖНЕНИЯ: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Распределить по квантовым ячейкам электроны атомов: углерода, кислорода, натрия, титана.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4: ВИДЫ</w:t>
      </w:r>
      <w:r w:rsidRPr="00AA0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ХИМИЧЕСКОЙ СВЯЗИ.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химической связью понимают такое взаимодействие атомов, которое соединяет их в молекулы, ионы, радикалы, кристаллы. В образовании химической связи могут принимать участие: а) неспаренные электроны атома; б) пара валентных электронов, находящихся на одной </w:t>
      </w:r>
      <w:proofErr w:type="spellStart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орбитали</w:t>
      </w:r>
      <w:proofErr w:type="spellEnd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Ионная связь.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строению атома все элементы можно разделить на две группы: с завершенным последним квантовые слоем - благородные газы, с незавершенным - все остальные.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с завершенным слоем </w:t>
      </w:r>
      <w:proofErr w:type="gramStart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обычных условиям</w:t>
      </w:r>
      <w:proofErr w:type="gramEnd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химически инертны, все остальные - активны. Каждый атом стремится быть похожим на инертные газы, т.е. иметь завершенный внешний слой (октет), и на пути к этому происходит процесс потери или получения электронов.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Атомы, присоединившие чужие электроны, превращаются в отрицательные ионы, или анионы. Атомы, отдавшие свои электроны, превращаются в положительные ионы, или катионы.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противоположно заряженными ионами возникают силы электростатического притяжения, осуществляя тем самым ионную химическую связь.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Ионная связь</w:t>
      </w: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связь, образовавшаяся между катионами и анионами за счет их электростатического притяжения.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55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Соединения с ионной связью образуют металлы с неметаллами. Например: </w:t>
      </w:r>
      <w:r w:rsidRPr="00AA0F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706277" wp14:editId="66FFCA8A">
            <wp:extent cx="2762250" cy="409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Ковалентная связь,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Альтернативным путем построения устойчивой конфигурации из восьми (для водорода-двух) электронов является их обобществление, т.е. предоставление в совместное пользование. В результате образуются общие электронные пары, которые играют роль «связующей нити» между атомами, образующими химическую связь.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Ковалентной</w:t>
      </w: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химическая связь между атомами, возникающая путем обобществления электронов с образованием общих электронных пар.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Соединения с ковалентной связью образуют только неметаллы.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Ковалентная связь, образующаяся между атомами одного и того же неметалла, называется неполярной. </w:t>
      </w:r>
      <w:proofErr w:type="gramStart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7E5A9A" wp14:editId="07DD1BF7">
            <wp:extent cx="2676525" cy="447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Ковалентная связь, образующаяся между атомами различных неметаллов, называется полярной. </w:t>
      </w:r>
      <w:proofErr w:type="gramStart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66AB05" wp14:editId="767AD46F">
            <wp:extent cx="4371975" cy="400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УПРАЖНЕНИЯ: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вид химической связи в соединениях:</w:t>
      </w:r>
    </w:p>
    <w:tbl>
      <w:tblPr>
        <w:tblW w:w="0" w:type="auto"/>
        <w:tblInd w:w="1526" w:type="dxa"/>
        <w:tblLook w:val="01E0" w:firstRow="1" w:lastRow="1" w:firstColumn="1" w:lastColumn="1" w:noHBand="0" w:noVBand="0"/>
      </w:tblPr>
      <w:tblGrid>
        <w:gridCol w:w="4111"/>
        <w:gridCol w:w="2976"/>
      </w:tblGrid>
      <w:tr w:rsidR="00AA0F02" w:rsidRPr="00AA0F02" w:rsidTr="00AA0F02">
        <w:tc>
          <w:tcPr>
            <w:tcW w:w="4111" w:type="dxa"/>
            <w:hideMark/>
          </w:tcPr>
          <w:p w:rsidR="00AA0F02" w:rsidRPr="00AA0F02" w:rsidRDefault="00AA0F02" w:rsidP="00AA0F02">
            <w:pPr>
              <w:widowControl w:val="0"/>
              <w:tabs>
                <w:tab w:val="left" w:pos="837"/>
              </w:tabs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AA0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2976" w:type="dxa"/>
            <w:hideMark/>
          </w:tcPr>
          <w:p w:rsidR="00AA0F02" w:rsidRPr="00AA0F02" w:rsidRDefault="00AA0F02" w:rsidP="00AA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0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AA0F02" w:rsidRPr="00AA0F02" w:rsidTr="00AA0F02">
        <w:tc>
          <w:tcPr>
            <w:tcW w:w="4111" w:type="dxa"/>
            <w:hideMark/>
          </w:tcPr>
          <w:p w:rsidR="00AA0F02" w:rsidRPr="00AA0F02" w:rsidRDefault="00AA0F02" w:rsidP="00AA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proofErr w:type="spellStart"/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CaO</w:t>
            </w:r>
            <w:proofErr w:type="spellEnd"/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 O</w:t>
            </w:r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 NO</w:t>
            </w:r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2976" w:type="dxa"/>
            <w:hideMark/>
          </w:tcPr>
          <w:p w:rsidR="00AA0F02" w:rsidRPr="00AA0F02" w:rsidRDefault="00AA0F02" w:rsidP="00AA0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Br</w:t>
            </w:r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 xml:space="preserve"> </w:t>
            </w:r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KBr</w:t>
            </w:r>
            <w:proofErr w:type="spellEnd"/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; </w:t>
            </w:r>
            <w:proofErr w:type="spellStart"/>
            <w:r w:rsidRPr="00AA0F0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HBr</w:t>
            </w:r>
            <w:proofErr w:type="spellEnd"/>
          </w:p>
        </w:tc>
      </w:tr>
    </w:tbl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Металлическая связь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металлы в твердом состоянии имеют металлическую кристаллическую решетку. При ее образовании атомы сближаются до такой степени, что электрон может относительно свободно перемещаться от своего атома к соседнему, при этом исходный атом превращается в катион. Электроны же могут относительно свободно перемещаться по всему объему металла.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Металлической</w:t>
      </w: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связь в металлах и сплавах, обусловленная взаимодействием относительно свободных электронов с катионами в узлах кристаллической решетки.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Водородная связь.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Химическую связь между атомами водорода одной молекулы и атомами электроотрицательных элементов (фтором, кислородом, азотом) другой молекулы называют водородной. </w:t>
      </w:r>
      <w:proofErr w:type="gramStart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AA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BBE04B" wp14:editId="3BDB6B51">
            <wp:extent cx="2724150" cy="781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САМОСТОЯТЕЛЬНАЯ РАБОТА ПО ТЕМЕ 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«СТРОЕНИЕ АТОМА. ХИМИЧЕСКАЯ СВЯЗЬ».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Вариант 1.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Дать характеристику атомам </w:t>
      </w:r>
      <w:r w:rsidRPr="00AA0F0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алюминия, брома</w:t>
      </w: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их положению в периодической таблице по </w:t>
      </w:r>
      <w:proofErr w:type="gramStart"/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плану:   </w:t>
      </w:r>
      <w:proofErr w:type="gramEnd"/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а)  № периода, № группы;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б) заряд ядра атома; число протонов, нейтронов, электронов;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в) распределение электронов по уровням;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г) электронная формула;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д) распределение электронов по квантовым ячейкам.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Определите вид химической связи в соединениях: 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а) </w:t>
      </w:r>
      <w:r w:rsidRPr="00AA0F0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r w:rsidRPr="00AA0F02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proofErr w:type="gramStart"/>
      <w:r w:rsidRPr="00AA0F02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5</w:t>
      </w: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  </w:t>
      </w:r>
      <w:proofErr w:type="gramEnd"/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в) </w:t>
      </w:r>
      <w:r w:rsidRPr="00AA0F0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Ca</w:t>
      </w: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;                               д) Н</w:t>
      </w:r>
      <w:r w:rsidRPr="00AA0F02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;                             ж)</w:t>
      </w:r>
      <w:r w:rsidRPr="00AA0F02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AA0F02">
        <w:rPr>
          <w:rFonts w:ascii="Times New Roman" w:eastAsia="Calibri" w:hAnsi="Times New Roman" w:cs="Times New Roman"/>
          <w:sz w:val="28"/>
          <w:szCs w:val="24"/>
          <w:lang w:val="en-US"/>
        </w:rPr>
        <w:t>Zn</w:t>
      </w:r>
      <w:r w:rsidRPr="00AA0F02">
        <w:rPr>
          <w:rFonts w:ascii="Times New Roman" w:eastAsia="Calibri" w:hAnsi="Times New Roman" w:cs="Times New Roman"/>
          <w:iCs/>
          <w:sz w:val="28"/>
          <w:szCs w:val="24"/>
          <w:lang w:val="en-US"/>
        </w:rPr>
        <w:t>S</w:t>
      </w:r>
      <w:proofErr w:type="spellEnd"/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б) </w:t>
      </w:r>
      <w:r w:rsidRPr="00AA0F0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proofErr w:type="gramStart"/>
      <w:r w:rsidRPr="00AA0F02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2 </w:t>
      </w: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proofErr w:type="gramEnd"/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г) </w:t>
      </w:r>
      <w:r w:rsidRPr="00AA0F02">
        <w:rPr>
          <w:rFonts w:ascii="Times New Roman" w:eastAsia="Calibri" w:hAnsi="Times New Roman" w:cs="Times New Roman"/>
          <w:iCs/>
          <w:sz w:val="28"/>
          <w:szCs w:val="24"/>
          <w:lang w:val="en-US"/>
        </w:rPr>
        <w:t>KOH</w:t>
      </w:r>
      <w:r w:rsidRPr="00AA0F02">
        <w:rPr>
          <w:rFonts w:ascii="Times New Roman" w:eastAsia="Calibri" w:hAnsi="Times New Roman" w:cs="Times New Roman"/>
          <w:sz w:val="28"/>
          <w:szCs w:val="24"/>
        </w:rPr>
        <w:t xml:space="preserve">                           е) </w:t>
      </w:r>
      <w:r w:rsidRPr="00AA0F02">
        <w:rPr>
          <w:rFonts w:ascii="Times New Roman" w:eastAsia="Calibri" w:hAnsi="Times New Roman" w:cs="Times New Roman"/>
          <w:sz w:val="28"/>
          <w:szCs w:val="24"/>
          <w:lang w:val="en-US"/>
        </w:rPr>
        <w:t>H</w:t>
      </w:r>
      <w:r w:rsidRPr="00AA0F02">
        <w:rPr>
          <w:rFonts w:ascii="Times New Roman" w:eastAsia="Calibri" w:hAnsi="Times New Roman" w:cs="Times New Roman"/>
          <w:sz w:val="28"/>
          <w:szCs w:val="24"/>
          <w:vertAlign w:val="subscript"/>
        </w:rPr>
        <w:t>3</w:t>
      </w:r>
      <w:r w:rsidRPr="00AA0F02">
        <w:rPr>
          <w:rFonts w:ascii="Times New Roman" w:eastAsia="Calibri" w:hAnsi="Times New Roman" w:cs="Times New Roman"/>
          <w:sz w:val="28"/>
          <w:szCs w:val="24"/>
          <w:lang w:val="en-US"/>
        </w:rPr>
        <w:t>PO</w:t>
      </w:r>
      <w:r w:rsidRPr="00AA0F02">
        <w:rPr>
          <w:rFonts w:ascii="Times New Roman" w:eastAsia="Calibri" w:hAnsi="Times New Roman" w:cs="Times New Roman"/>
          <w:sz w:val="28"/>
          <w:szCs w:val="24"/>
          <w:vertAlign w:val="subscript"/>
        </w:rPr>
        <w:t xml:space="preserve">4                                </w:t>
      </w:r>
      <w:r w:rsidRPr="00AA0F02">
        <w:rPr>
          <w:rFonts w:ascii="Times New Roman" w:eastAsia="Calibri" w:hAnsi="Times New Roman" w:cs="Times New Roman"/>
          <w:sz w:val="28"/>
          <w:szCs w:val="24"/>
        </w:rPr>
        <w:t>з)</w:t>
      </w:r>
      <w:r w:rsidRPr="00AA0F02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 </w:t>
      </w:r>
      <w:proofErr w:type="spellStart"/>
      <w:r w:rsidRPr="00AA0F02">
        <w:rPr>
          <w:rFonts w:ascii="Times New Roman" w:eastAsia="Calibri" w:hAnsi="Times New Roman" w:cs="Times New Roman"/>
          <w:bCs/>
          <w:iCs/>
          <w:sz w:val="28"/>
          <w:szCs w:val="24"/>
          <w:lang w:val="en-US"/>
        </w:rPr>
        <w:t>CaO</w:t>
      </w:r>
      <w:proofErr w:type="spellEnd"/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Вариант 2.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Дать характеристику атомам </w:t>
      </w:r>
      <w:proofErr w:type="gramStart"/>
      <w:r w:rsidRPr="00AA0F0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азота,  меди</w:t>
      </w:r>
      <w:proofErr w:type="gramEnd"/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их положению в периодической таблице по плану: 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proofErr w:type="gramStart"/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а)  №</w:t>
      </w:r>
      <w:proofErr w:type="gramEnd"/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периода, № группы;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б) заряд ядра атома; число протонов, нейтронов, электронов;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в) распределение электронов по уровням;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г) электронная формула;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д) распределение электронов по квантовым ячейкам.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Определите вид химической связи в соединениях: 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а) </w:t>
      </w:r>
      <w:proofErr w:type="spellStart"/>
      <w:r w:rsidRPr="00AA0F02">
        <w:rPr>
          <w:rFonts w:ascii="Times New Roman" w:eastAsia="Calibri" w:hAnsi="Times New Roman" w:cs="Times New Roman"/>
          <w:bCs/>
          <w:iCs/>
          <w:sz w:val="28"/>
          <w:szCs w:val="24"/>
          <w:lang w:val="en-US"/>
        </w:rPr>
        <w:t>CaCO</w:t>
      </w:r>
      <w:proofErr w:type="spellEnd"/>
      <w:r w:rsidRPr="00AA0F02">
        <w:rPr>
          <w:rFonts w:ascii="Times New Roman" w:eastAsia="Calibri" w:hAnsi="Times New Roman" w:cs="Times New Roman"/>
          <w:bCs/>
          <w:iCs/>
          <w:sz w:val="28"/>
          <w:szCs w:val="24"/>
          <w:vertAlign w:val="subscript"/>
        </w:rPr>
        <w:t xml:space="preserve">3                     </w:t>
      </w: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в) </w:t>
      </w:r>
      <w:r w:rsidRPr="00AA0F0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O</w:t>
      </w:r>
      <w:r w:rsidRPr="00AA0F02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2                         </w:t>
      </w:r>
      <w:proofErr w:type="gramStart"/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д)  </w:t>
      </w:r>
      <w:r w:rsidRPr="00AA0F02">
        <w:rPr>
          <w:rFonts w:ascii="Times New Roman" w:eastAsia="Calibri" w:hAnsi="Times New Roman" w:cs="Times New Roman"/>
          <w:sz w:val="28"/>
          <w:szCs w:val="24"/>
          <w:lang w:val="en-US"/>
        </w:rPr>
        <w:t>H</w:t>
      </w:r>
      <w:proofErr w:type="gramEnd"/>
      <w:r w:rsidRPr="00AA0F02">
        <w:rPr>
          <w:rFonts w:ascii="Times New Roman" w:eastAsia="Calibri" w:hAnsi="Times New Roman" w:cs="Times New Roman"/>
          <w:sz w:val="28"/>
          <w:szCs w:val="24"/>
          <w:vertAlign w:val="subscript"/>
        </w:rPr>
        <w:t>2</w:t>
      </w:r>
      <w:r w:rsidRPr="00AA0F02">
        <w:rPr>
          <w:rFonts w:ascii="Times New Roman" w:eastAsia="Calibri" w:hAnsi="Times New Roman" w:cs="Times New Roman"/>
          <w:iCs/>
          <w:sz w:val="28"/>
          <w:szCs w:val="24"/>
          <w:lang w:val="en-US"/>
        </w:rPr>
        <w:t>S</w:t>
      </w: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ж)</w:t>
      </w:r>
      <w:r w:rsidRPr="00AA0F02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AA0F02">
        <w:rPr>
          <w:rFonts w:ascii="Times New Roman" w:eastAsia="Calibri" w:hAnsi="Times New Roman" w:cs="Times New Roman"/>
          <w:sz w:val="28"/>
          <w:szCs w:val="24"/>
          <w:lang w:val="en-US"/>
        </w:rPr>
        <w:t>Zn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б) </w:t>
      </w:r>
      <w:r w:rsidRPr="00AA0F02">
        <w:rPr>
          <w:rFonts w:ascii="Times New Roman" w:eastAsia="Calibri" w:hAnsi="Times New Roman" w:cs="Times New Roman"/>
          <w:iCs/>
          <w:sz w:val="28"/>
          <w:szCs w:val="24"/>
          <w:lang w:val="en-US"/>
        </w:rPr>
        <w:t>SO</w:t>
      </w:r>
      <w:r w:rsidRPr="00AA0F02">
        <w:rPr>
          <w:rFonts w:ascii="Times New Roman" w:eastAsia="Calibri" w:hAnsi="Times New Roman" w:cs="Times New Roman"/>
          <w:iCs/>
          <w:sz w:val="28"/>
          <w:szCs w:val="24"/>
          <w:vertAlign w:val="subscript"/>
        </w:rPr>
        <w:t xml:space="preserve">3                           </w:t>
      </w:r>
      <w:proofErr w:type="gramStart"/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г)</w:t>
      </w:r>
      <w:r w:rsidRPr="00AA0F02"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Pr="00AA0F02">
        <w:rPr>
          <w:rFonts w:ascii="Times New Roman" w:eastAsia="Calibri" w:hAnsi="Times New Roman" w:cs="Times New Roman"/>
          <w:iCs/>
          <w:sz w:val="28"/>
          <w:szCs w:val="24"/>
          <w:lang w:val="en-US"/>
        </w:rPr>
        <w:t>Ba</w:t>
      </w:r>
      <w:proofErr w:type="gramEnd"/>
      <w:r w:rsidRPr="00AA0F02">
        <w:rPr>
          <w:rFonts w:ascii="Times New Roman" w:eastAsia="Calibri" w:hAnsi="Times New Roman" w:cs="Times New Roman"/>
          <w:sz w:val="28"/>
          <w:szCs w:val="24"/>
        </w:rPr>
        <w:t xml:space="preserve">                  е)</w:t>
      </w:r>
      <w:r w:rsidRPr="00AA0F02">
        <w:rPr>
          <w:rFonts w:ascii="Times New Roman" w:eastAsia="Calibri" w:hAnsi="Times New Roman" w:cs="Times New Roman"/>
          <w:sz w:val="28"/>
          <w:szCs w:val="24"/>
          <w:vertAlign w:val="subscript"/>
        </w:rPr>
        <w:t xml:space="preserve">  </w:t>
      </w:r>
      <w:r w:rsidRPr="00AA0F02">
        <w:rPr>
          <w:rFonts w:ascii="Times New Roman" w:eastAsia="Calibri" w:hAnsi="Times New Roman" w:cs="Times New Roman"/>
          <w:sz w:val="28"/>
          <w:szCs w:val="24"/>
          <w:lang w:val="en-US"/>
        </w:rPr>
        <w:t>F</w:t>
      </w:r>
      <w:r w:rsidRPr="00AA0F02">
        <w:rPr>
          <w:rFonts w:ascii="Times New Roman" w:eastAsia="Calibri" w:hAnsi="Times New Roman" w:cs="Times New Roman"/>
          <w:sz w:val="28"/>
          <w:szCs w:val="24"/>
          <w:vertAlign w:val="subscript"/>
        </w:rPr>
        <w:t>2</w:t>
      </w:r>
      <w:r w:rsidRPr="00AA0F02">
        <w:rPr>
          <w:rFonts w:ascii="Times New Roman" w:eastAsia="Calibri" w:hAnsi="Times New Roman" w:cs="Times New Roman"/>
          <w:sz w:val="28"/>
          <w:szCs w:val="24"/>
        </w:rPr>
        <w:t xml:space="preserve">    </w:t>
      </w:r>
      <w:r w:rsidRPr="00AA0F02">
        <w:rPr>
          <w:rFonts w:ascii="Times New Roman" w:eastAsia="Calibri" w:hAnsi="Times New Roman" w:cs="Times New Roman"/>
          <w:sz w:val="28"/>
          <w:szCs w:val="24"/>
          <w:vertAlign w:val="subscript"/>
        </w:rPr>
        <w:t xml:space="preserve">                        </w:t>
      </w:r>
      <w:r w:rsidRPr="00AA0F02">
        <w:rPr>
          <w:rFonts w:ascii="Times New Roman" w:eastAsia="Calibri" w:hAnsi="Times New Roman" w:cs="Times New Roman"/>
          <w:sz w:val="28"/>
          <w:szCs w:val="24"/>
        </w:rPr>
        <w:t>з)</w:t>
      </w:r>
      <w:r w:rsidRPr="00AA0F02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 </w:t>
      </w:r>
      <w:proofErr w:type="spellStart"/>
      <w:r w:rsidRPr="00AA0F02">
        <w:rPr>
          <w:rFonts w:ascii="Times New Roman" w:eastAsia="Calibri" w:hAnsi="Times New Roman" w:cs="Times New Roman"/>
          <w:iCs/>
          <w:sz w:val="28"/>
          <w:szCs w:val="24"/>
          <w:lang w:val="en-US"/>
        </w:rPr>
        <w:t>CuSO</w:t>
      </w:r>
      <w:proofErr w:type="spellEnd"/>
      <w:r w:rsidRPr="00AA0F02">
        <w:rPr>
          <w:rFonts w:ascii="Times New Roman" w:eastAsia="Calibri" w:hAnsi="Times New Roman" w:cs="Times New Roman"/>
          <w:iCs/>
          <w:sz w:val="28"/>
          <w:szCs w:val="24"/>
          <w:vertAlign w:val="subscript"/>
        </w:rPr>
        <w:t>4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Вариант 3.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Дать характеристику атомам </w:t>
      </w:r>
      <w:r w:rsidRPr="00AA0F0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хлора, калия</w:t>
      </w: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их положению в периодической таблице по плану: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proofErr w:type="gramStart"/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а)  №</w:t>
      </w:r>
      <w:proofErr w:type="gramEnd"/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периода, № группы;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б) заряд ядра атома; число протонов, нейтронов, электронов;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в) распределение электронов по уровням;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г) электронная формула;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д) распределение электронов по квантовым ячейкам.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Определите вид химической связи в соединениях: 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а) </w:t>
      </w:r>
      <w:proofErr w:type="spellStart"/>
      <w:r w:rsidRPr="00AA0F02">
        <w:rPr>
          <w:rFonts w:ascii="Times New Roman" w:eastAsia="Calibri" w:hAnsi="Times New Roman" w:cs="Times New Roman"/>
          <w:sz w:val="28"/>
          <w:szCs w:val="24"/>
          <w:lang w:val="en-US"/>
        </w:rPr>
        <w:t>SiO</w:t>
      </w:r>
      <w:proofErr w:type="spellEnd"/>
      <w:r w:rsidRPr="00AA0F02">
        <w:rPr>
          <w:rFonts w:ascii="Times New Roman" w:eastAsia="Calibri" w:hAnsi="Times New Roman" w:cs="Times New Roman"/>
          <w:sz w:val="28"/>
          <w:szCs w:val="24"/>
          <w:vertAlign w:val="subscript"/>
        </w:rPr>
        <w:t xml:space="preserve">2                            </w:t>
      </w: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в) </w:t>
      </w:r>
      <w:proofErr w:type="spellStart"/>
      <w:r w:rsidRPr="00AA0F02">
        <w:rPr>
          <w:rFonts w:ascii="Times New Roman" w:eastAsia="Calibri" w:hAnsi="Times New Roman" w:cs="Times New Roman"/>
          <w:sz w:val="28"/>
          <w:szCs w:val="24"/>
          <w:lang w:val="en-US"/>
        </w:rPr>
        <w:t>NaCl</w:t>
      </w:r>
      <w:proofErr w:type="spellEnd"/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д) </w:t>
      </w:r>
      <w:r w:rsidRPr="00AA0F02">
        <w:rPr>
          <w:rFonts w:ascii="Times New Roman" w:eastAsia="Calibri" w:hAnsi="Times New Roman" w:cs="Times New Roman"/>
          <w:bCs/>
          <w:iCs/>
          <w:sz w:val="28"/>
          <w:szCs w:val="24"/>
          <w:lang w:val="en-US"/>
        </w:rPr>
        <w:t>H</w:t>
      </w:r>
      <w:r w:rsidRPr="00AA0F02">
        <w:rPr>
          <w:rFonts w:ascii="Times New Roman" w:eastAsia="Calibri" w:hAnsi="Times New Roman" w:cs="Times New Roman"/>
          <w:bCs/>
          <w:iCs/>
          <w:sz w:val="28"/>
          <w:szCs w:val="24"/>
          <w:vertAlign w:val="subscript"/>
        </w:rPr>
        <w:t>2</w:t>
      </w:r>
      <w:r w:rsidRPr="00AA0F02">
        <w:rPr>
          <w:rFonts w:ascii="Times New Roman" w:eastAsia="Calibri" w:hAnsi="Times New Roman" w:cs="Times New Roman"/>
          <w:bCs/>
          <w:iCs/>
          <w:sz w:val="28"/>
          <w:szCs w:val="24"/>
          <w:lang w:val="en-US"/>
        </w:rPr>
        <w:t>O</w:t>
      </w: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ж)</w:t>
      </w:r>
      <w:r w:rsidRPr="00AA0F02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AA0F02">
        <w:rPr>
          <w:rFonts w:ascii="Times New Roman" w:eastAsia="Calibri" w:hAnsi="Times New Roman" w:cs="Times New Roman"/>
          <w:sz w:val="28"/>
          <w:szCs w:val="24"/>
          <w:lang w:val="en-US"/>
        </w:rPr>
        <w:t>Cl</w:t>
      </w:r>
      <w:r w:rsidRPr="00AA0F02">
        <w:rPr>
          <w:rFonts w:ascii="Times New Roman" w:eastAsia="Calibri" w:hAnsi="Times New Roman" w:cs="Times New Roman"/>
          <w:sz w:val="28"/>
          <w:szCs w:val="24"/>
          <w:vertAlign w:val="subscript"/>
        </w:rPr>
        <w:t>2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б) </w:t>
      </w:r>
      <w:r w:rsidRPr="00AA0F02">
        <w:rPr>
          <w:rFonts w:ascii="Times New Roman" w:eastAsia="Calibri" w:hAnsi="Times New Roman" w:cs="Times New Roman"/>
          <w:sz w:val="28"/>
          <w:szCs w:val="24"/>
          <w:lang w:val="en-US"/>
        </w:rPr>
        <w:t>Ag</w:t>
      </w:r>
      <w:r w:rsidRPr="00AA0F02">
        <w:rPr>
          <w:rFonts w:ascii="Times New Roman" w:eastAsia="Calibri" w:hAnsi="Times New Roman" w:cs="Times New Roman"/>
          <w:sz w:val="28"/>
          <w:szCs w:val="24"/>
        </w:rPr>
        <w:t xml:space="preserve">                        </w:t>
      </w: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г)</w:t>
      </w:r>
      <w:r w:rsidRPr="00AA0F02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AA0F02">
        <w:rPr>
          <w:rFonts w:ascii="Times New Roman" w:eastAsia="Calibri" w:hAnsi="Times New Roman" w:cs="Times New Roman"/>
          <w:sz w:val="28"/>
          <w:szCs w:val="24"/>
          <w:lang w:val="en-US"/>
        </w:rPr>
        <w:t>O</w:t>
      </w:r>
      <w:r w:rsidRPr="00AA0F02">
        <w:rPr>
          <w:rFonts w:ascii="Times New Roman" w:eastAsia="Calibri" w:hAnsi="Times New Roman" w:cs="Times New Roman"/>
          <w:sz w:val="28"/>
          <w:szCs w:val="24"/>
          <w:vertAlign w:val="subscript"/>
        </w:rPr>
        <w:t>3</w:t>
      </w:r>
      <w:r w:rsidRPr="00AA0F02">
        <w:rPr>
          <w:rFonts w:ascii="Times New Roman" w:eastAsia="Calibri" w:hAnsi="Times New Roman" w:cs="Times New Roman"/>
          <w:sz w:val="28"/>
          <w:szCs w:val="24"/>
        </w:rPr>
        <w:t xml:space="preserve">                          е)</w:t>
      </w:r>
      <w:r w:rsidRPr="00AA0F02">
        <w:rPr>
          <w:rFonts w:ascii="Times New Roman" w:eastAsia="Calibri" w:hAnsi="Times New Roman" w:cs="Times New Roman"/>
          <w:sz w:val="28"/>
          <w:szCs w:val="24"/>
          <w:vertAlign w:val="subscript"/>
        </w:rPr>
        <w:t xml:space="preserve"> </w:t>
      </w:r>
      <w:proofErr w:type="spellStart"/>
      <w:r w:rsidRPr="00AA0F02">
        <w:rPr>
          <w:rFonts w:ascii="Times New Roman" w:eastAsia="Calibri" w:hAnsi="Times New Roman" w:cs="Times New Roman"/>
          <w:sz w:val="28"/>
          <w:szCs w:val="24"/>
          <w:lang w:val="en-US"/>
        </w:rPr>
        <w:t>ZnO</w:t>
      </w:r>
      <w:proofErr w:type="spellEnd"/>
      <w:r w:rsidRPr="00AA0F02">
        <w:rPr>
          <w:rFonts w:ascii="Times New Roman" w:eastAsia="Calibri" w:hAnsi="Times New Roman" w:cs="Times New Roman"/>
          <w:sz w:val="28"/>
          <w:szCs w:val="24"/>
          <w:vertAlign w:val="subscript"/>
        </w:rPr>
        <w:t xml:space="preserve">                               </w:t>
      </w:r>
      <w:r w:rsidRPr="00AA0F02">
        <w:rPr>
          <w:rFonts w:ascii="Times New Roman" w:eastAsia="Calibri" w:hAnsi="Times New Roman" w:cs="Times New Roman"/>
          <w:sz w:val="28"/>
          <w:szCs w:val="24"/>
        </w:rPr>
        <w:t>з)</w:t>
      </w:r>
      <w:r w:rsidRPr="00AA0F02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 </w:t>
      </w:r>
      <w:proofErr w:type="spellStart"/>
      <w:r w:rsidRPr="00AA0F02">
        <w:rPr>
          <w:rFonts w:ascii="Times New Roman" w:eastAsia="Calibri" w:hAnsi="Times New Roman" w:cs="Times New Roman"/>
          <w:iCs/>
          <w:sz w:val="28"/>
          <w:szCs w:val="24"/>
          <w:lang w:val="en-US"/>
        </w:rPr>
        <w:t>NaOH</w:t>
      </w:r>
      <w:proofErr w:type="spellEnd"/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Вариант 4.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Дать характеристику атомам </w:t>
      </w:r>
      <w:r w:rsidRPr="00AA0F0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углерода, железа</w:t>
      </w: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их положению в периодической таблице по </w:t>
      </w:r>
      <w:proofErr w:type="gramStart"/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плану:   </w:t>
      </w:r>
      <w:proofErr w:type="gramEnd"/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а)  № периода, № группы;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б) заряд ядра атома; число протонов, нейтронов, электронов;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в) распределение электронов по уровням;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г) электронная формула;</w:t>
      </w:r>
    </w:p>
    <w:p w:rsidR="00AA0F02" w:rsidRPr="00AA0F02" w:rsidRDefault="00AA0F02" w:rsidP="00AA0F02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д) распределение электронов по квантовым ячейкам.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Определите вид химической связи в соединениях: 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а) </w:t>
      </w:r>
      <w:proofErr w:type="spellStart"/>
      <w:r w:rsidRPr="00AA0F02">
        <w:rPr>
          <w:rFonts w:ascii="Times New Roman" w:eastAsia="Calibri" w:hAnsi="Times New Roman" w:cs="Times New Roman"/>
          <w:iCs/>
          <w:sz w:val="28"/>
          <w:szCs w:val="24"/>
          <w:lang w:val="en-US"/>
        </w:rPr>
        <w:t>AlCl</w:t>
      </w:r>
      <w:proofErr w:type="spellEnd"/>
      <w:r w:rsidRPr="00AA0F02">
        <w:rPr>
          <w:rFonts w:ascii="Times New Roman" w:eastAsia="Calibri" w:hAnsi="Times New Roman" w:cs="Times New Roman"/>
          <w:iCs/>
          <w:sz w:val="28"/>
          <w:szCs w:val="24"/>
          <w:vertAlign w:val="subscript"/>
        </w:rPr>
        <w:t xml:space="preserve">3                          </w:t>
      </w: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в) </w:t>
      </w:r>
      <w:r w:rsidRPr="00AA0F0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AA0F02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2                          </w:t>
      </w: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д) </w:t>
      </w:r>
      <w:proofErr w:type="gramStart"/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ж)</w:t>
      </w:r>
      <w:r w:rsidRPr="00AA0F02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AA0F02">
        <w:rPr>
          <w:rFonts w:ascii="Times New Roman" w:eastAsia="Calibri" w:hAnsi="Times New Roman" w:cs="Times New Roman"/>
          <w:bCs/>
          <w:iCs/>
          <w:sz w:val="28"/>
          <w:szCs w:val="24"/>
          <w:lang w:val="en-US"/>
        </w:rPr>
        <w:t>HF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</w:t>
      </w:r>
      <w:r w:rsidRPr="00AA0F0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) </w:t>
      </w:r>
      <w:r w:rsidRPr="00AA0F02">
        <w:rPr>
          <w:rFonts w:ascii="Times New Roman" w:eastAsia="Calibri" w:hAnsi="Times New Roman" w:cs="Times New Roman"/>
          <w:sz w:val="28"/>
          <w:szCs w:val="24"/>
          <w:lang w:val="en-US"/>
        </w:rPr>
        <w:t>HNO</w:t>
      </w:r>
      <w:r w:rsidRPr="00AA0F02">
        <w:rPr>
          <w:rFonts w:ascii="Times New Roman" w:eastAsia="Calibri" w:hAnsi="Times New Roman" w:cs="Times New Roman"/>
          <w:sz w:val="28"/>
          <w:szCs w:val="24"/>
          <w:vertAlign w:val="subscript"/>
          <w:lang w:val="en-US"/>
        </w:rPr>
        <w:t xml:space="preserve">3                        </w:t>
      </w:r>
      <w:r w:rsidRPr="00AA0F02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Pr="00AA0F0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)</w:t>
      </w:r>
      <w:r w:rsidRPr="00AA0F02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Zn                  </w:t>
      </w:r>
      <w:proofErr w:type="gramStart"/>
      <w:r w:rsidRPr="00AA0F02">
        <w:rPr>
          <w:rFonts w:ascii="Times New Roman" w:eastAsia="Calibri" w:hAnsi="Times New Roman" w:cs="Times New Roman"/>
          <w:sz w:val="28"/>
          <w:szCs w:val="24"/>
        </w:rPr>
        <w:t>е</w:t>
      </w:r>
      <w:r w:rsidRPr="00AA0F02">
        <w:rPr>
          <w:rFonts w:ascii="Times New Roman" w:eastAsia="Calibri" w:hAnsi="Times New Roman" w:cs="Times New Roman"/>
          <w:sz w:val="28"/>
          <w:szCs w:val="24"/>
          <w:lang w:val="en-US"/>
        </w:rPr>
        <w:t>)</w:t>
      </w:r>
      <w:r w:rsidRPr="00AA0F02">
        <w:rPr>
          <w:rFonts w:ascii="Times New Roman" w:eastAsia="Calibri" w:hAnsi="Times New Roman" w:cs="Times New Roman"/>
          <w:sz w:val="28"/>
          <w:szCs w:val="24"/>
          <w:vertAlign w:val="subscript"/>
          <w:lang w:val="en-US"/>
        </w:rPr>
        <w:t xml:space="preserve">  </w:t>
      </w:r>
      <w:r w:rsidRPr="00AA0F02">
        <w:rPr>
          <w:rFonts w:ascii="Times New Roman" w:eastAsia="Calibri" w:hAnsi="Times New Roman" w:cs="Times New Roman"/>
          <w:sz w:val="28"/>
          <w:szCs w:val="24"/>
          <w:lang w:val="en-US"/>
        </w:rPr>
        <w:t>Fe</w:t>
      </w:r>
      <w:proofErr w:type="gramEnd"/>
      <w:r w:rsidRPr="00AA0F02">
        <w:rPr>
          <w:rFonts w:ascii="Times New Roman" w:eastAsia="Calibri" w:hAnsi="Times New Roman" w:cs="Times New Roman"/>
          <w:sz w:val="28"/>
          <w:szCs w:val="24"/>
          <w:vertAlign w:val="subscript"/>
          <w:lang w:val="en-US"/>
        </w:rPr>
        <w:t>2</w:t>
      </w:r>
      <w:r w:rsidRPr="00AA0F02">
        <w:rPr>
          <w:rFonts w:ascii="Times New Roman" w:eastAsia="Calibri" w:hAnsi="Times New Roman" w:cs="Times New Roman"/>
          <w:sz w:val="28"/>
          <w:szCs w:val="24"/>
          <w:lang w:val="en-US"/>
        </w:rPr>
        <w:t>O</w:t>
      </w:r>
      <w:r w:rsidRPr="00AA0F02">
        <w:rPr>
          <w:rFonts w:ascii="Times New Roman" w:eastAsia="Calibri" w:hAnsi="Times New Roman" w:cs="Times New Roman"/>
          <w:sz w:val="28"/>
          <w:szCs w:val="24"/>
          <w:vertAlign w:val="subscript"/>
          <w:lang w:val="en-US"/>
        </w:rPr>
        <w:t xml:space="preserve">3                          </w:t>
      </w:r>
      <w:r w:rsidRPr="00AA0F02">
        <w:rPr>
          <w:rFonts w:ascii="Times New Roman" w:eastAsia="Calibri" w:hAnsi="Times New Roman" w:cs="Times New Roman"/>
          <w:sz w:val="28"/>
          <w:szCs w:val="24"/>
        </w:rPr>
        <w:t>з</w:t>
      </w:r>
      <w:r w:rsidRPr="00AA0F02">
        <w:rPr>
          <w:rFonts w:ascii="Times New Roman" w:eastAsia="Calibri" w:hAnsi="Times New Roman" w:cs="Times New Roman"/>
          <w:sz w:val="28"/>
          <w:szCs w:val="24"/>
          <w:lang w:val="en-US"/>
        </w:rPr>
        <w:t>)</w:t>
      </w:r>
      <w:r w:rsidRPr="00AA0F02">
        <w:rPr>
          <w:rFonts w:ascii="Times New Roman" w:eastAsia="Calibri" w:hAnsi="Times New Roman" w:cs="Times New Roman"/>
          <w:bCs/>
          <w:iCs/>
          <w:sz w:val="28"/>
          <w:szCs w:val="24"/>
          <w:lang w:val="en-US"/>
        </w:rPr>
        <w:t xml:space="preserve"> Na</w:t>
      </w:r>
      <w:r w:rsidRPr="00AA0F02">
        <w:rPr>
          <w:rFonts w:ascii="Times New Roman" w:eastAsia="Calibri" w:hAnsi="Times New Roman" w:cs="Times New Roman"/>
          <w:bCs/>
          <w:iCs/>
          <w:sz w:val="28"/>
          <w:szCs w:val="24"/>
          <w:vertAlign w:val="subscript"/>
          <w:lang w:val="en-US"/>
        </w:rPr>
        <w:t>2</w:t>
      </w:r>
      <w:r w:rsidRPr="00AA0F02">
        <w:rPr>
          <w:rFonts w:ascii="Times New Roman" w:eastAsia="Calibri" w:hAnsi="Times New Roman" w:cs="Times New Roman"/>
          <w:bCs/>
          <w:iCs/>
          <w:sz w:val="28"/>
          <w:szCs w:val="24"/>
          <w:lang w:val="en-US"/>
        </w:rPr>
        <w:t>CO</w:t>
      </w:r>
      <w:r w:rsidRPr="00AA0F02">
        <w:rPr>
          <w:rFonts w:ascii="Times New Roman" w:eastAsia="Calibri" w:hAnsi="Times New Roman" w:cs="Times New Roman"/>
          <w:bCs/>
          <w:iCs/>
          <w:sz w:val="28"/>
          <w:szCs w:val="24"/>
          <w:vertAlign w:val="subscript"/>
          <w:lang w:val="en-US"/>
        </w:rPr>
        <w:t>3</w:t>
      </w:r>
    </w:p>
    <w:p w:rsidR="00AA0F02" w:rsidRPr="00AA0F02" w:rsidRDefault="00AA0F02" w:rsidP="00AA0F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C21DC" w:rsidRPr="00AA0F02" w:rsidRDefault="008C21DC">
      <w:pPr>
        <w:rPr>
          <w:lang w:val="en-US"/>
        </w:rPr>
      </w:pPr>
    </w:p>
    <w:sectPr w:rsidR="008C21DC" w:rsidRPr="00AA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02"/>
    <w:rsid w:val="008C21DC"/>
    <w:rsid w:val="00AA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A4FC"/>
  <w15:chartTrackingRefBased/>
  <w15:docId w15:val="{2D44EDA3-12F5-48F5-B282-5F565987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F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hyperlink" Target="mailto:wwwoks-getman1@yanddex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4547E-5C10-4E87-B153-F9F6FEB4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1248</Words>
  <Characters>7116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2021-11-09T18:16:00Z</dcterms:created>
  <dcterms:modified xsi:type="dcterms:W3CDTF">2021-11-09T18:18:00Z</dcterms:modified>
</cp:coreProperties>
</file>