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5B" w:rsidRDefault="00D51F5B" w:rsidP="00D51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Группа №7 </w:t>
      </w:r>
    </w:p>
    <w:p w:rsidR="00D51F5B" w:rsidRDefault="00D51F5B" w:rsidP="00D51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МДК 01.01.</w:t>
      </w:r>
    </w:p>
    <w:p w:rsidR="00D51F5B" w:rsidRDefault="00D51F5B" w:rsidP="00D51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10.11.2021 – 2 часа</w:t>
      </w:r>
    </w:p>
    <w:p w:rsidR="00D51F5B" w:rsidRDefault="00D51F5B" w:rsidP="00D51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Сдача конспекта 11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.11. на почту 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Tanyshe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4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ka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97@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или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https://vk.com/chtatian</w:t>
        </w:r>
      </w:hyperlink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:rsidR="00D51F5B" w:rsidRDefault="00D51F5B" w:rsidP="00D51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2606A" w:rsidRDefault="00D51F5B" w:rsidP="00D51F5B">
      <w:pPr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: Виды, назначение, правила эксплуатации технологического оборудования, инвентаря, инструментов.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Мясной цех предназначен для первичной обработки мяса и приготовления из него полуфабрикатов.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Оборудование в цехе устанавливается в виде технологической линии вдоль стен в следующей последовательности: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ящик - носилки для мяса;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· стойка для подвешивания мясных туш (с лужёными или хромированными крючками);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ванна производственная; оборудованная щёткой-душем;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колода со столом для разрубки мяса;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производственные столы для обработки мяса;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передвижные ванны;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мясорубка;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универсальная кухонная машина для мясных цехов;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машина для формовки котлет;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стол производственный с весами для приготовления полуфабрикатов;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стеллаж передвижной;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шкаф холодильный;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товарные весы.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На производственном столе для приготовления полуфабрикатов устанавливаются циферблатные весы.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В цехе вывешиваются следующие стенды: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 xml:space="preserve">· санитарные требования при обработке продуктов </w:t>
      </w:r>
      <w:proofErr w:type="gramStart"/>
      <w:r w:rsidRPr="009D0555">
        <w:rPr>
          <w:rFonts w:ascii="Times New Roman" w:eastAsia="Times New Roman" w:hAnsi="Times New Roman" w:cs="Times New Roman"/>
          <w:lang w:eastAsia="ru-RU"/>
        </w:rPr>
        <w:t>в столовых воинских частей</w:t>
      </w:r>
      <w:proofErr w:type="gramEnd"/>
      <w:r w:rsidRPr="009D0555">
        <w:rPr>
          <w:rFonts w:ascii="Times New Roman" w:eastAsia="Times New Roman" w:hAnsi="Times New Roman" w:cs="Times New Roman"/>
          <w:lang w:eastAsia="ru-RU"/>
        </w:rPr>
        <w:t>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образцы клеймения мяса;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первичная обработка мяса в столовой воинской части;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расшифровка маркировки банок с мясными консервами;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· техническая характеристика механических мясорубок, правила эксплуатации и техника безопасности;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· таблица средних норм отходов при обработке мяса и выходов полуфабрикатов;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· инструкции по правилам эксплуатации технологического оборудования, установленного в цехе;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Кроме этого над каждым видом немеханического оборудования вывешиваются таблички, определяющие его предназначение.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Колода для разрубки мяса изготавливается из древесины твердых пород (дуба, граба, клена, ясеня и др.) высотой 80 см, диаметром не менее 60 см. Боковая поверхность колоды гладко выстругивается и на 2/3 высоты основания окрашивается белой масляной краской, края колоды делаются овальными. Для удобства разрубки мяса оборудуется специальный стол с бортами, в крышке которого делается отверстие для колоды. Колода устанавливается на подставку (крестовину). Для топора оборудуется подставка.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На предприятия питания поступает: говядина, свинина, баранина, птица и некоторые другие виды мяса. Мясо крупного и мелкого рогатого скота поступает тушами, полутушами, четвертинами, а также в виде крупнокусковых полуфабрикатов без кости. В зависимости от мощности предприятия определяют необходимый запас сырья и рассчитывают количество охлаждаемых камер.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Мясо может поступать охлаждённым или замороженным. Охлаждённое мясо имеет температуру внутри мышц 0-4°С, характеризуется высокой пищевой ценностью и отличными потребительскими свойствами. На предприятиях питания охлаждённое мясо можно хранить в следующих режимах:</w:t>
      </w:r>
    </w:p>
    <w:p w:rsidR="006039D9" w:rsidRPr="009D0555" w:rsidRDefault="006039D9" w:rsidP="006039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при температуре   0°С – 3 суток;</w:t>
      </w:r>
    </w:p>
    <w:p w:rsidR="006039D9" w:rsidRPr="009D0555" w:rsidRDefault="006039D9" w:rsidP="006039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при температуре -3°С – 10 суток.</w:t>
      </w:r>
      <w:bookmarkStart w:id="0" w:name="_GoBack"/>
      <w:bookmarkEnd w:id="0"/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Замороженное мясо по своим питательным свойствам уступает охлаждённому, так как в процессе размораживания теряется часть полезных веществ, под воздействием кристаллов льда изменяется структура мышечной ткани, происходит её обезвоживание. На предприятиях питания мороженое мясо может храниться:</w:t>
      </w:r>
    </w:p>
    <w:p w:rsidR="006039D9" w:rsidRPr="009D0555" w:rsidRDefault="006039D9" w:rsidP="006039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 xml:space="preserve">при </w:t>
      </w:r>
      <w:proofErr w:type="gramStart"/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температуре  -</w:t>
      </w:r>
      <w:proofErr w:type="gramEnd"/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8°С – 12 суток;</w:t>
      </w:r>
    </w:p>
    <w:p w:rsidR="006039D9" w:rsidRPr="009D0555" w:rsidRDefault="006039D9" w:rsidP="006039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при температуре   0°С – 5 суток;</w:t>
      </w:r>
    </w:p>
    <w:p w:rsidR="006039D9" w:rsidRPr="009D0555" w:rsidRDefault="006039D9" w:rsidP="006039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при температуре +6°С - 3 суток;</w:t>
      </w:r>
    </w:p>
    <w:p w:rsidR="006039D9" w:rsidRPr="009D0555" w:rsidRDefault="006039D9" w:rsidP="006039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при температуре +8°С – 2 суток.</w:t>
      </w:r>
    </w:p>
    <w:p w:rsidR="006039D9" w:rsidRPr="009D0555" w:rsidRDefault="006039D9" w:rsidP="00603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333333"/>
          <w:lang w:eastAsia="ru-RU"/>
        </w:rPr>
        <w:t>Поступившее на предприятия питания мясное сырьё хранят в холодильных камерах в подвешенном состоянии так, чтобы части туш не соприкасались между собой и со стенками камеры. Крупнокусковые полуфабрикаты хранят в функциональных контейнерах. Влажность воздуха в холодильной камере должна поддерживаться в пределах 85-90%.</w:t>
      </w:r>
    </w:p>
    <w:p w:rsidR="006039D9" w:rsidRPr="009D0555" w:rsidRDefault="006039D9" w:rsidP="006039D9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u w:val="single"/>
          <w:lang w:eastAsia="ru-RU"/>
        </w:rPr>
        <w:t>Холодильное оборудование</w:t>
      </w:r>
    </w:p>
    <w:p w:rsidR="006039D9" w:rsidRPr="009D0555" w:rsidRDefault="006039D9" w:rsidP="006039D9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1.1. Перед началом работы необходимо произвести: внешний осмотр; проверки исправности кабеля, его защитной трубки, штепсельной вилки или штепсельного соединения; проверки целостности изоляционных деталей корпуса машины, рукояток крышек щеткодержателя; проверку соответствия напряжения и частоты тока в электрической сети напряжению и частоте тока электродвигателя ручной машины, указанных на табличке, проверку четкости работы выключателя.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 xml:space="preserve">1.2. В процессе эксплуатации необходимо: бережно обращаться с электрооборудованием, не подвергать его ударам, перегрузкам; следить за исправностью изоляции токоведущего кабеля; не допускать перекручивания кабеля, а также прокладывания кабеля через проходы и в местах складирования материалов; не допускать натяжение кабеля; включать и выключать оборудование сухими руками и только при помощи кнопок «пуск» и «стоп»; не прикасаться к открытым и </w:t>
      </w:r>
      <w:proofErr w:type="spellStart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неогражденным</w:t>
      </w:r>
      <w:proofErr w:type="spellEnd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 xml:space="preserve"> токоведущим частям оборудования, оголенным и с поврежденной изоляцией проводам.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1.3. Запрещается: разбирать оборудование и производить самостоятельно какой-либо ремонт оборудования, приводов, штепсельных соединений и т.п. Загрузку охлаждаемого объема холодильного прилавка осуществлять после пуска холодильной машины и достижения температуры, необходимой для хранения продуктов. Количество загружаемых продуктов не должно превышать норму, на которую рассчитана холодильная камера. Двери холодильного оборудования следует открывать на короткое время и как можно реже. При образовании на охлаждаемых приборах (испарителях) инея (снеговой шубы) толщиной более 5 мм остановить компрессор, освободить камеру от продуктов и произвести оттаивание инея. Очистку батарей при оттаивании инея производить под наблюдением лица, ответственного за эксплуатацию холодильной установки. При обнаружении утечки хладона холодильное оборудование немедленно отключить, помещение — проветрить.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D0555">
        <w:rPr>
          <w:rFonts w:ascii="Times New Roman" w:eastAsia="Times New Roman" w:hAnsi="Times New Roman" w:cs="Times New Roman"/>
          <w:color w:val="222222"/>
          <w:u w:val="single"/>
          <w:lang w:eastAsia="ru-RU"/>
        </w:rPr>
        <w:t>Весоизмерительное</w:t>
      </w:r>
      <w:proofErr w:type="spellEnd"/>
      <w:r w:rsidRPr="009D0555">
        <w:rPr>
          <w:rFonts w:ascii="Times New Roman" w:eastAsia="Times New Roman" w:hAnsi="Times New Roman" w:cs="Times New Roman"/>
          <w:color w:val="222222"/>
          <w:u w:val="single"/>
          <w:lang w:eastAsia="ru-RU"/>
        </w:rPr>
        <w:t xml:space="preserve"> оборудование.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Перед началом работы необходимо произвести: внешний осмотр; проверки исправности кабеля, его защитной трубки, штепсельной вилки или штепсельного соединения; проверку соответствия напряжения и частоты тока в электрической сети напряжению и частоте тока электродвигателя ручной машины, указанных на табличке; проверку четкости работы выключателя;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 xml:space="preserve">В процессе эксплуатации необходимо: бережно обращаться с машиной, не подвергать ее ударам, перегрузкам; следить за исправностью изоляции токоведущего кабеля: не допускать перекручивания кабеля, а также прокладывания кабеля через проходы и в местах складирования материалов; не допускать натяжение кабеля; включать и выключать оборудование сухими руками и только при помощи кнопок «пуск» и «стоп»; не прикасаться к открытым и </w:t>
      </w:r>
      <w:proofErr w:type="spellStart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неогражденным</w:t>
      </w:r>
      <w:proofErr w:type="spellEnd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 xml:space="preserve"> токоведущим частям оборудования, оголенным и с поврежденной изоляцией проводам; снимать и устанавливать сменные части оборудования осторожно, без больших усилий и рывков.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 xml:space="preserve">Электрические машины запрещено эксплуатировать в условиях воздействия капель и брызг, если электрическая машина </w:t>
      </w:r>
      <w:proofErr w:type="spellStart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небрызгозащищенная</w:t>
      </w:r>
      <w:proofErr w:type="spellEnd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, т. е. не имеет на корпусе отличительный знак — изображение капли в треугольнике.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Запрещается: разбирать электрическую машину и производить самостоятельно какой-либо ремонт машины, приводов, штепсельных соединений и т.п.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При взвешивании не допускается укладывать на весы грузы, превышающие по массе наибольший предел взвешивания;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Весы и гири необходимо содержать в чистоте, регулярно очищая от пыли и грязи.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u w:val="single"/>
          <w:lang w:eastAsia="ru-RU"/>
        </w:rPr>
        <w:t>Электрическая мясорубка.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Перед началом работы необходимо произвести: внешний осмотр; проверку комплектности и надежность крепления всех деталей и прочность затяжки всех винтов, крепящих узлы и детали; проверки исправности кабеля, его защитной трубки, штепсельной вилки или штепсельного соединения; проверки целостности изоляционных деталей корпуса машины, рукояток крышек щеткодержателя; проверку соответствия напряжения и частоты тока в электрической сети напряжению и частоте тока электродвигателя ручной машины, указанных на табличке: проверку четкости работы выключателя; проверку работы машины на холостом ходу; проверку надежности закрепления в машине рабочего исполнительного инструмента — ножей, ключей насадок, пил и т.д.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 xml:space="preserve">В процессе эксплуатации необходимо: бережно обращаться с машиной, не подвергать ее ударам, перегрузкам; следить за исправностью изоляции токоведущего кабеля; не допускать перекручивания кабеля, а также прокладывания кабеля через проходы и в местах складирования материалов; не допускать натяжение кабеля; включать и выключать оборудование сухими руками и только при помощи кнопок «пуск» и «стоп»; не прикасаться к открытым и </w:t>
      </w:r>
      <w:proofErr w:type="spellStart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неогражденным</w:t>
      </w:r>
      <w:proofErr w:type="spellEnd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 xml:space="preserve"> токоведущим частям оборудования, оголенным и с поврежденной изоляцией проводам; снимать и устанавливать сменные части оборудования осторожно, без больших усилий и рывков; машину следует включать непосредственно перед началом производства работ.</w:t>
      </w:r>
    </w:p>
    <w:p w:rsidR="006039D9" w:rsidRPr="009D0555" w:rsidRDefault="006039D9" w:rsidP="006039D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 xml:space="preserve">Запрещается: разбирать электрическую машину и производить самостоятельно какой-либо ремонт машины, приводов, штепсельных соединений и т.п. Перед включением машины проверять ее санитарно-техническое состояние и правильность сборки. Решетка должна иметь ровную поверхность. Ножи должны ухудшает качество </w:t>
      </w:r>
      <w:proofErr w:type="spellStart"/>
      <w:proofErr w:type="gramStart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измельчения.Загрузку</w:t>
      </w:r>
      <w:proofErr w:type="spellEnd"/>
      <w:proofErr w:type="gramEnd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 xml:space="preserve"> мяса производить во время работы машины. Подача продуктов должна быть равномерной и достаточной. Нарезанные куски мяса проталкивают в горловину мясорубки деревянным </w:t>
      </w:r>
      <w:proofErr w:type="spellStart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толкачем</w:t>
      </w:r>
      <w:proofErr w:type="spellEnd"/>
      <w:r w:rsidRPr="009D0555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E06560" w:rsidRDefault="00E06560" w:rsidP="00D51F5B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 xml:space="preserve"> </w:t>
      </w:r>
    </w:p>
    <w:p w:rsidR="006039D9" w:rsidRDefault="006039D9" w:rsidP="00D51F5B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>Для приготовления полуфабрикатов из птицы рабочее место оснащают универсальным приводом ПМ-1,1 со сменными механиз</w:t>
      </w:r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softHyphen/>
        <w:t>мами (</w:t>
      </w:r>
      <w:proofErr w:type="spellStart"/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>размолочным</w:t>
      </w:r>
      <w:proofErr w:type="spellEnd"/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>, мясорубкой, фаршемешалкой), производствен</w:t>
      </w:r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softHyphen/>
        <w:t>ным столом со встроенным холодильным шкафом для хранения запаса полуфабрикатов. На стол устанавливают весы ВНЦ-2, укла</w:t>
      </w:r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softHyphen/>
        <w:t>дывают разделочную доску. При изготовлении полуфабрикатов используют следующий инвентарь: ножи поварской тройки, сито, тяп</w:t>
      </w:r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softHyphen/>
        <w:t xml:space="preserve">ку для отбивания филе, </w:t>
      </w:r>
      <w:proofErr w:type="spellStart"/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>мусат</w:t>
      </w:r>
      <w:proofErr w:type="spellEnd"/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 xml:space="preserve"> для точки и правки ножей.</w:t>
      </w:r>
    </w:p>
    <w:p w:rsidR="00E06560" w:rsidRDefault="00E06560" w:rsidP="00D51F5B"/>
    <w:sectPr w:rsidR="00E0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75B4"/>
    <w:multiLevelType w:val="multilevel"/>
    <w:tmpl w:val="AC08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078B7"/>
    <w:multiLevelType w:val="multilevel"/>
    <w:tmpl w:val="A206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5B"/>
    <w:rsid w:val="006039D9"/>
    <w:rsid w:val="00D2606A"/>
    <w:rsid w:val="00D51F5B"/>
    <w:rsid w:val="00E0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5F61"/>
  <w15:chartTrackingRefBased/>
  <w15:docId w15:val="{CD2EC922-2EBD-4EF8-AE9B-A3A3144D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htatian" TargetMode="External"/><Relationship Id="rId5" Type="http://schemas.openxmlformats.org/officeDocument/2006/relationships/hyperlink" Target="mailto:Tanyshe4ka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2021-11-09T07:33:00Z</dcterms:created>
  <dcterms:modified xsi:type="dcterms:W3CDTF">2021-11-09T08:09:00Z</dcterms:modified>
</cp:coreProperties>
</file>