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16" w:rsidRDefault="00456520">
      <w:pPr>
        <w:rPr>
          <w:rFonts w:ascii="Times New Roman" w:hAnsi="Times New Roman"/>
          <w:b/>
          <w:sz w:val="28"/>
          <w:szCs w:val="28"/>
          <w:u w:val="single"/>
        </w:rPr>
      </w:pPr>
      <w:r w:rsidRPr="00456520">
        <w:rPr>
          <w:rFonts w:ascii="Times New Roman" w:hAnsi="Times New Roman"/>
          <w:b/>
          <w:sz w:val="28"/>
          <w:szCs w:val="28"/>
          <w:u w:val="single"/>
        </w:rPr>
        <w:t>15.11.21 г.</w:t>
      </w:r>
    </w:p>
    <w:p w:rsidR="00456520" w:rsidRPr="00456520" w:rsidRDefault="0045652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Информационные технологии</w:t>
      </w:r>
    </w:p>
    <w:p w:rsidR="00456520" w:rsidRDefault="00456520" w:rsidP="004565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Самостоятельная работа </w:t>
      </w:r>
    </w:p>
    <w:p w:rsidR="00456520" w:rsidRDefault="00456520" w:rsidP="00456520">
      <w:pPr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Тема: </w:t>
      </w:r>
      <w:r w:rsidRPr="00251940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2519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Выполнение индивидуального задания»</w:t>
      </w:r>
    </w:p>
    <w:p w:rsidR="00456520" w:rsidRPr="00362B8E" w:rsidRDefault="00456520" w:rsidP="00456520">
      <w:pPr>
        <w:spacing w:after="0" w:line="240" w:lineRule="auto"/>
        <w:rPr>
          <w:rFonts w:ascii="Times New Roman" w:hAnsi="Times New Roman"/>
          <w:sz w:val="21"/>
          <w:szCs w:val="21"/>
          <w:shd w:val="clear" w:color="auto" w:fill="FFFFFF"/>
        </w:rPr>
      </w:pPr>
      <w:r w:rsidRPr="004A394F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ЦЕЛЬ </w:t>
      </w:r>
      <w:r w:rsidRPr="00362B8E">
        <w:rPr>
          <w:rFonts w:ascii="Times New Roman" w:hAnsi="Times New Roman"/>
          <w:b/>
          <w:sz w:val="24"/>
          <w:szCs w:val="24"/>
        </w:rPr>
        <w:t>ЗАДАНИЯ</w:t>
      </w:r>
      <w:r w:rsidRPr="00362B8E">
        <w:rPr>
          <w:rFonts w:ascii="Times New Roman" w:hAnsi="Times New Roman"/>
          <w:sz w:val="21"/>
          <w:szCs w:val="21"/>
          <w:shd w:val="clear" w:color="auto" w:fill="FFFFFF"/>
        </w:rPr>
        <w:t xml:space="preserve">: </w:t>
      </w:r>
    </w:p>
    <w:p w:rsidR="00456520" w:rsidRDefault="00456520" w:rsidP="00456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 углубление и расширение теоретических знаний;</w:t>
      </w:r>
    </w:p>
    <w:p w:rsidR="00456520" w:rsidRDefault="00456520" w:rsidP="00456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    формирование умений использовать нормативную, правовую, справочную </w:t>
      </w:r>
    </w:p>
    <w:p w:rsidR="00456520" w:rsidRDefault="00456520" w:rsidP="004565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документацию и специальную литературу;  </w:t>
      </w:r>
    </w:p>
    <w:p w:rsidR="00456520" w:rsidRDefault="00456520" w:rsidP="00456520">
      <w:pPr>
        <w:spacing w:after="0"/>
      </w:pPr>
      <w:r>
        <w:rPr>
          <w:rFonts w:ascii="Times New Roman" w:hAnsi="Times New Roman"/>
          <w:sz w:val="24"/>
          <w:szCs w:val="24"/>
        </w:rPr>
        <w:t xml:space="preserve">-     формирование общих и профессиональных компетенций  </w:t>
      </w:r>
    </w:p>
    <w:p w:rsidR="00456520" w:rsidRDefault="00456520" w:rsidP="004565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ФОРМА РАБОТЫ: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составление таблицы</w:t>
      </w:r>
    </w:p>
    <w:p w:rsidR="00456520" w:rsidRPr="004A394F" w:rsidRDefault="00456520" w:rsidP="004565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ЗАДАНИЯ:</w:t>
      </w:r>
    </w:p>
    <w:p w:rsidR="00456520" w:rsidRPr="004A394F" w:rsidRDefault="00456520" w:rsidP="00456520">
      <w:pPr>
        <w:numPr>
          <w:ilvl w:val="0"/>
          <w:numId w:val="1"/>
        </w:num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A394F">
        <w:rPr>
          <w:rFonts w:ascii="Times New Roman" w:hAnsi="Times New Roman"/>
          <w:sz w:val="24"/>
          <w:szCs w:val="24"/>
        </w:rPr>
        <w:t>Найдите в сети Интернет журналы по кулинарии, заполните таблицу: «Журналы по кулинарии в сети Интернет».</w:t>
      </w:r>
    </w:p>
    <w:tbl>
      <w:tblPr>
        <w:tblpPr w:leftFromText="180" w:rightFromText="180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2266"/>
        <w:gridCol w:w="2153"/>
        <w:gridCol w:w="1730"/>
      </w:tblGrid>
      <w:tr w:rsidR="00456520" w:rsidRPr="00362B8E" w:rsidTr="00666867">
        <w:tc>
          <w:tcPr>
            <w:tcW w:w="3422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Адрес в сети</w:t>
            </w:r>
          </w:p>
        </w:tc>
        <w:tc>
          <w:tcPr>
            <w:tcW w:w="2266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Название сайта</w:t>
            </w:r>
          </w:p>
        </w:tc>
        <w:tc>
          <w:tcPr>
            <w:tcW w:w="2153" w:type="dxa"/>
            <w:shd w:val="clear" w:color="auto" w:fill="D9D9D9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Название журнала</w:t>
            </w:r>
          </w:p>
        </w:tc>
        <w:tc>
          <w:tcPr>
            <w:tcW w:w="1730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Режим чтения</w:t>
            </w:r>
          </w:p>
        </w:tc>
      </w:tr>
      <w:tr w:rsidR="00456520" w:rsidRPr="00362B8E" w:rsidTr="00666867">
        <w:tc>
          <w:tcPr>
            <w:tcW w:w="3422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http://1001desert.com/journals/</w:t>
            </w:r>
          </w:p>
        </w:tc>
        <w:tc>
          <w:tcPr>
            <w:tcW w:w="2266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1001 десерт</w:t>
            </w:r>
          </w:p>
        </w:tc>
        <w:tc>
          <w:tcPr>
            <w:tcW w:w="2153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1001 десерт</w:t>
            </w:r>
          </w:p>
        </w:tc>
        <w:tc>
          <w:tcPr>
            <w:tcW w:w="1730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онлайн</w:t>
            </w:r>
          </w:p>
        </w:tc>
      </w:tr>
      <w:tr w:rsidR="00456520" w:rsidRPr="00362B8E" w:rsidTr="00666867">
        <w:tc>
          <w:tcPr>
            <w:tcW w:w="3422" w:type="dxa"/>
          </w:tcPr>
          <w:p w:rsidR="00456520" w:rsidRPr="00362B8E" w:rsidRDefault="00456520" w:rsidP="00666867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2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53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456520" w:rsidRPr="004A394F" w:rsidRDefault="00456520" w:rsidP="00456520">
      <w:pPr>
        <w:numPr>
          <w:ilvl w:val="0"/>
          <w:numId w:val="1"/>
        </w:numPr>
        <w:spacing w:before="120" w:after="12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4A394F">
        <w:rPr>
          <w:rFonts w:ascii="Times New Roman" w:hAnsi="Times New Roman"/>
          <w:sz w:val="24"/>
          <w:szCs w:val="24"/>
        </w:rPr>
        <w:t>Электронное меню.</w:t>
      </w:r>
    </w:p>
    <w:p w:rsidR="00456520" w:rsidRPr="004A394F" w:rsidRDefault="00456520" w:rsidP="00456520">
      <w:pPr>
        <w:numPr>
          <w:ilvl w:val="0"/>
          <w:numId w:val="1"/>
        </w:numPr>
        <w:spacing w:after="120" w:line="240" w:lineRule="auto"/>
        <w:ind w:left="426"/>
        <w:rPr>
          <w:rFonts w:ascii="Times New Roman" w:hAnsi="Times New Roman"/>
          <w:sz w:val="24"/>
          <w:szCs w:val="24"/>
        </w:rPr>
      </w:pPr>
      <w:proofErr w:type="gramStart"/>
      <w:r w:rsidRPr="004A394F">
        <w:rPr>
          <w:rFonts w:ascii="Times New Roman" w:hAnsi="Times New Roman"/>
          <w:sz w:val="24"/>
          <w:szCs w:val="24"/>
        </w:rPr>
        <w:t>Найдите Интернет-магазины реализующие оборудование для предприятий общественного питания.</w:t>
      </w:r>
      <w:proofErr w:type="gramEnd"/>
      <w:r w:rsidRPr="004A394F">
        <w:rPr>
          <w:rFonts w:ascii="Times New Roman" w:hAnsi="Times New Roman"/>
          <w:sz w:val="24"/>
          <w:szCs w:val="24"/>
        </w:rPr>
        <w:t xml:space="preserve"> Поиск проведите </w:t>
      </w:r>
      <w:proofErr w:type="gramStart"/>
      <w:r w:rsidRPr="004A394F">
        <w:rPr>
          <w:rFonts w:ascii="Times New Roman" w:hAnsi="Times New Roman"/>
          <w:sz w:val="24"/>
          <w:szCs w:val="24"/>
        </w:rPr>
        <w:t>по</w:t>
      </w:r>
      <w:proofErr w:type="gramEnd"/>
      <w:r w:rsidRPr="004A39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A394F">
        <w:rPr>
          <w:rFonts w:ascii="Times New Roman" w:hAnsi="Times New Roman"/>
          <w:sz w:val="24"/>
          <w:szCs w:val="24"/>
        </w:rPr>
        <w:t>разным</w:t>
      </w:r>
      <w:proofErr w:type="gramEnd"/>
      <w:r w:rsidRPr="004A394F">
        <w:rPr>
          <w:rFonts w:ascii="Times New Roman" w:hAnsi="Times New Roman"/>
          <w:sz w:val="24"/>
          <w:szCs w:val="24"/>
        </w:rPr>
        <w:t xml:space="preserve"> запросом по результатам поиска заполните таблицу.</w:t>
      </w:r>
    </w:p>
    <w:tbl>
      <w:tblPr>
        <w:tblpPr w:leftFromText="180" w:rightFromText="180" w:vertAnchor="text" w:horzAnchor="margin" w:tblpY="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2721"/>
        <w:gridCol w:w="1822"/>
        <w:gridCol w:w="1769"/>
      </w:tblGrid>
      <w:tr w:rsidR="00456520" w:rsidRPr="00362B8E" w:rsidTr="00666867">
        <w:tc>
          <w:tcPr>
            <w:tcW w:w="3510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Запрос в сети Интернет</w:t>
            </w:r>
          </w:p>
        </w:tc>
        <w:tc>
          <w:tcPr>
            <w:tcW w:w="2941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Кол-во найденных сайтов</w:t>
            </w:r>
          </w:p>
        </w:tc>
        <w:tc>
          <w:tcPr>
            <w:tcW w:w="1925" w:type="dxa"/>
            <w:shd w:val="clear" w:color="auto" w:fill="D9D9D9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Название журнала</w:t>
            </w:r>
          </w:p>
        </w:tc>
        <w:tc>
          <w:tcPr>
            <w:tcW w:w="1903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Режим чтения</w:t>
            </w:r>
          </w:p>
        </w:tc>
      </w:tr>
      <w:tr w:rsidR="00456520" w:rsidRPr="00362B8E" w:rsidTr="00666867">
        <w:tc>
          <w:tcPr>
            <w:tcW w:w="3510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Оборудование для кафе</w:t>
            </w:r>
          </w:p>
        </w:tc>
        <w:tc>
          <w:tcPr>
            <w:tcW w:w="2941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25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03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56520" w:rsidRPr="00362B8E" w:rsidTr="00666867">
        <w:tc>
          <w:tcPr>
            <w:tcW w:w="3510" w:type="dxa"/>
          </w:tcPr>
          <w:p w:rsidR="00456520" w:rsidRPr="00362B8E" w:rsidRDefault="00456520" w:rsidP="00666867">
            <w:pPr>
              <w:spacing w:before="120"/>
              <w:rPr>
                <w:rFonts w:ascii="Times New Roman" w:hAnsi="Times New Roman"/>
              </w:rPr>
            </w:pPr>
            <w:r w:rsidRPr="00362B8E">
              <w:rPr>
                <w:rFonts w:ascii="Times New Roman" w:hAnsi="Times New Roman"/>
                <w:i/>
              </w:rPr>
              <w:t>Оборудование для ресторана</w:t>
            </w:r>
          </w:p>
        </w:tc>
        <w:tc>
          <w:tcPr>
            <w:tcW w:w="2941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3510" w:type="dxa"/>
          </w:tcPr>
          <w:p w:rsidR="00456520" w:rsidRPr="00362B8E" w:rsidRDefault="00456520" w:rsidP="00666867">
            <w:pPr>
              <w:spacing w:before="120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Оборудование для предприятий общественного питания</w:t>
            </w:r>
          </w:p>
        </w:tc>
        <w:tc>
          <w:tcPr>
            <w:tcW w:w="2941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3510" w:type="dxa"/>
          </w:tcPr>
          <w:p w:rsidR="00456520" w:rsidRPr="00362B8E" w:rsidRDefault="00456520" w:rsidP="00666867">
            <w:pPr>
              <w:spacing w:before="120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Оборудование для столовой</w:t>
            </w:r>
          </w:p>
        </w:tc>
        <w:tc>
          <w:tcPr>
            <w:tcW w:w="2941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25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456520" w:rsidRPr="004A394F" w:rsidRDefault="00456520" w:rsidP="00456520">
      <w:pPr>
        <w:numPr>
          <w:ilvl w:val="0"/>
          <w:numId w:val="1"/>
        </w:numPr>
        <w:spacing w:before="120" w:after="12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94F">
        <w:rPr>
          <w:rFonts w:ascii="Times New Roman" w:hAnsi="Times New Roman"/>
          <w:sz w:val="24"/>
          <w:szCs w:val="24"/>
        </w:rPr>
        <w:t xml:space="preserve">Найдите вакансии в Иваново по профессии Повар и заполните таблицу: «Квалификационные характеристики». </w:t>
      </w:r>
    </w:p>
    <w:tbl>
      <w:tblPr>
        <w:tblpPr w:leftFromText="180" w:rightFromText="180" w:vertAnchor="text" w:horzAnchor="margin" w:tblpY="96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2"/>
        <w:gridCol w:w="3266"/>
        <w:gridCol w:w="1980"/>
        <w:gridCol w:w="1800"/>
      </w:tblGrid>
      <w:tr w:rsidR="00456520" w:rsidRPr="00362B8E" w:rsidTr="00666867">
        <w:tc>
          <w:tcPr>
            <w:tcW w:w="2602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Запрос в сети Интернет</w:t>
            </w:r>
          </w:p>
        </w:tc>
        <w:tc>
          <w:tcPr>
            <w:tcW w:w="3266" w:type="dxa"/>
            <w:shd w:val="clear" w:color="auto" w:fill="D9D9D9"/>
            <w:vAlign w:val="center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Требования к профессиональным умениям</w:t>
            </w:r>
          </w:p>
        </w:tc>
        <w:tc>
          <w:tcPr>
            <w:tcW w:w="1980" w:type="dxa"/>
            <w:shd w:val="clear" w:color="auto" w:fill="D9D9D9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 xml:space="preserve">Требования к личностным качествам </w:t>
            </w:r>
          </w:p>
        </w:tc>
        <w:tc>
          <w:tcPr>
            <w:tcW w:w="1800" w:type="dxa"/>
            <w:shd w:val="clear" w:color="auto" w:fill="D9D9D9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362B8E">
              <w:rPr>
                <w:rFonts w:ascii="Times New Roman" w:hAnsi="Times New Roman"/>
                <w:b/>
              </w:rPr>
              <w:t>Кол-во найденных вакансий</w:t>
            </w: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lastRenderedPageBreak/>
              <w:t>Повар раздачи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</w:rPr>
            </w:pPr>
            <w:r w:rsidRPr="00362B8E">
              <w:rPr>
                <w:rFonts w:ascii="Times New Roman" w:hAnsi="Times New Roman"/>
                <w:i/>
              </w:rPr>
              <w:t>Помощник шеф повара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Личный повар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Бригадир поваров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Повар универсал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Повар в семью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Повар мясного цеха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Повар холодного цеха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456520" w:rsidRPr="00362B8E" w:rsidTr="00666867">
        <w:tc>
          <w:tcPr>
            <w:tcW w:w="2602" w:type="dxa"/>
          </w:tcPr>
          <w:p w:rsidR="00456520" w:rsidRPr="00362B8E" w:rsidRDefault="00456520" w:rsidP="00666867">
            <w:pPr>
              <w:spacing w:before="120"/>
              <w:jc w:val="right"/>
              <w:rPr>
                <w:rFonts w:ascii="Times New Roman" w:hAnsi="Times New Roman"/>
                <w:i/>
              </w:rPr>
            </w:pPr>
            <w:r w:rsidRPr="00362B8E">
              <w:rPr>
                <w:rFonts w:ascii="Times New Roman" w:hAnsi="Times New Roman"/>
                <w:i/>
              </w:rPr>
              <w:t>Повар горячего цеха</w:t>
            </w:r>
          </w:p>
        </w:tc>
        <w:tc>
          <w:tcPr>
            <w:tcW w:w="3266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98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</w:tcPr>
          <w:p w:rsidR="00456520" w:rsidRPr="00362B8E" w:rsidRDefault="00456520" w:rsidP="00666867">
            <w:pPr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:rsidR="00456520" w:rsidRDefault="00456520" w:rsidP="00456520">
      <w:pPr>
        <w:numPr>
          <w:ilvl w:val="0"/>
          <w:numId w:val="1"/>
        </w:numPr>
        <w:spacing w:before="120" w:after="120" w:line="240" w:lineRule="auto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4A394F">
        <w:rPr>
          <w:rFonts w:ascii="Times New Roman" w:hAnsi="Times New Roman"/>
          <w:sz w:val="24"/>
          <w:szCs w:val="24"/>
        </w:rPr>
        <w:t xml:space="preserve">Найдите и переведите рецепт приготовления итальянской пиццы, </w:t>
      </w:r>
      <w:proofErr w:type="gramStart"/>
      <w:r w:rsidRPr="004A394F">
        <w:rPr>
          <w:rFonts w:ascii="Times New Roman" w:hAnsi="Times New Roman"/>
          <w:sz w:val="24"/>
          <w:szCs w:val="24"/>
        </w:rPr>
        <w:t xml:space="preserve">используя в сети Интернет онлайн переводчик </w:t>
      </w:r>
      <w:r w:rsidRPr="004A394F">
        <w:rPr>
          <w:rFonts w:ascii="Times New Roman" w:hAnsi="Times New Roman"/>
          <w:sz w:val="24"/>
          <w:szCs w:val="24"/>
          <w:lang w:val="en-US"/>
        </w:rPr>
        <w:t>PROMT</w:t>
      </w:r>
      <w:proofErr w:type="gramEnd"/>
      <w:r w:rsidRPr="004A394F">
        <w:rPr>
          <w:rFonts w:ascii="Times New Roman" w:hAnsi="Times New Roman"/>
          <w:sz w:val="24"/>
          <w:szCs w:val="24"/>
        </w:rPr>
        <w:t>.</w:t>
      </w:r>
    </w:p>
    <w:p w:rsidR="00456520" w:rsidRDefault="00456520" w:rsidP="0045652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Срок сдачи: 18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.11.2021г. (фотоотчет на почту: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sz w:val="24"/>
            <w:szCs w:val="24"/>
            <w:lang w:val="en-US"/>
          </w:rPr>
          <w:t>Lysechko</w:t>
        </w:r>
        <w:r>
          <w:rPr>
            <w:rStyle w:val="a3"/>
            <w:sz w:val="24"/>
            <w:szCs w:val="24"/>
          </w:rPr>
          <w:t>@</w:t>
        </w:r>
        <w:r>
          <w:rPr>
            <w:rStyle w:val="a3"/>
            <w:sz w:val="24"/>
            <w:szCs w:val="24"/>
            <w:lang w:val="en-US"/>
          </w:rPr>
          <w:t>yandex</w:t>
        </w:r>
        <w:r>
          <w:rPr>
            <w:rStyle w:val="a3"/>
            <w:sz w:val="24"/>
            <w:szCs w:val="24"/>
          </w:rPr>
          <w:t>.</w:t>
        </w:r>
        <w:r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)</w:t>
      </w:r>
    </w:p>
    <w:p w:rsidR="00456520" w:rsidRDefault="00456520"/>
    <w:sectPr w:rsidR="00456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7A77"/>
    <w:multiLevelType w:val="hybridMultilevel"/>
    <w:tmpl w:val="850E1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852C4B"/>
    <w:multiLevelType w:val="hybridMultilevel"/>
    <w:tmpl w:val="C7B86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20"/>
    <w:rsid w:val="00051ED6"/>
    <w:rsid w:val="00274F6D"/>
    <w:rsid w:val="00456520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2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652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565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2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56520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456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2021-11-15T08:19:00Z</dcterms:created>
  <dcterms:modified xsi:type="dcterms:W3CDTF">2021-11-15T08:21:00Z</dcterms:modified>
</cp:coreProperties>
</file>