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3A" w:rsidRDefault="00CF623A" w:rsidP="00CF623A">
      <w:pPr>
        <w:spacing w:line="360" w:lineRule="auto"/>
        <w:jc w:val="center"/>
        <w:rPr>
          <w:b/>
          <w:sz w:val="24"/>
          <w:szCs w:val="24"/>
        </w:rPr>
      </w:pPr>
    </w:p>
    <w:p w:rsidR="00CF623A" w:rsidRPr="005F2ABE" w:rsidRDefault="00CF623A" w:rsidP="00CF62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ABE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CF623A" w:rsidRPr="005F2ABE" w:rsidRDefault="00CF623A" w:rsidP="00CF623A">
      <w:pPr>
        <w:pStyle w:val="afffffc"/>
        <w:spacing w:line="360" w:lineRule="auto"/>
        <w:jc w:val="center"/>
        <w:rPr>
          <w:b/>
        </w:rPr>
      </w:pPr>
      <w:r w:rsidRPr="005F2ABE">
        <w:rPr>
          <w:b/>
        </w:rPr>
        <w:t>ОБЛАСТНОЕ ГОСУДАРСТВЕННОЕ БЮДЖЕТНОЕ</w:t>
      </w:r>
    </w:p>
    <w:p w:rsidR="00CF623A" w:rsidRPr="005F2ABE" w:rsidRDefault="00CF623A" w:rsidP="00CF623A">
      <w:pPr>
        <w:pStyle w:val="afffffc"/>
        <w:spacing w:line="360" w:lineRule="auto"/>
        <w:jc w:val="center"/>
        <w:rPr>
          <w:b/>
        </w:rPr>
      </w:pPr>
      <w:r w:rsidRPr="005F2ABE">
        <w:rPr>
          <w:b/>
        </w:rPr>
        <w:t>ПРОФЕССИОНАЛЬНОЕ ОБРАЗОВАТЕЛЬНОЕ УЧРЕЖДЕНИЕ</w:t>
      </w:r>
    </w:p>
    <w:p w:rsidR="00CF623A" w:rsidRPr="005F2ABE" w:rsidRDefault="00CF623A" w:rsidP="00CF623A">
      <w:pPr>
        <w:pStyle w:val="afffffc"/>
        <w:spacing w:line="360" w:lineRule="auto"/>
        <w:jc w:val="center"/>
        <w:rPr>
          <w:b/>
        </w:rPr>
      </w:pPr>
      <w:r w:rsidRPr="005F2ABE">
        <w:rPr>
          <w:b/>
        </w:rPr>
        <w:t>ТЕЙКОВСКИЙ МНОГОПРОФИЛЬНЫЙ КОЛЛЕДЖ</w:t>
      </w:r>
    </w:p>
    <w:p w:rsidR="00CF623A" w:rsidRPr="005F2ABE" w:rsidRDefault="00CF623A" w:rsidP="00CF623A">
      <w:pPr>
        <w:pStyle w:val="afffffc"/>
        <w:spacing w:line="360" w:lineRule="auto"/>
        <w:jc w:val="center"/>
        <w:rPr>
          <w:b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</w:t>
      </w:r>
      <w:r w:rsidRPr="002824CA">
        <w:rPr>
          <w:rFonts w:ascii="Times New Roman" w:hAnsi="Times New Roman"/>
          <w:b/>
          <w:sz w:val="24"/>
          <w:szCs w:val="24"/>
        </w:rPr>
        <w:t>ПРОГРАММА ПРОФЕССИОНАЛЬНОГО МОДУЛЯ</w:t>
      </w:r>
    </w:p>
    <w:p w:rsidR="00CF623A" w:rsidRPr="002824C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ПМ 06. Организация и контроль текущей деятельности подчиненного персонала</w:t>
      </w: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5F2ABE" w:rsidRDefault="00CF623A" w:rsidP="00CF623A">
      <w:pPr>
        <w:suppressAutoHyphens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ABE">
        <w:rPr>
          <w:rFonts w:ascii="Times New Roman" w:hAnsi="Times New Roman"/>
          <w:b/>
          <w:sz w:val="24"/>
          <w:szCs w:val="24"/>
        </w:rPr>
        <w:t>43.02.15 Поварское и кондитерское дело</w:t>
      </w:r>
    </w:p>
    <w:p w:rsidR="00CF623A" w:rsidRPr="002824C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pStyle w:val="a3"/>
        <w:spacing w:before="179"/>
        <w:ind w:left="597" w:right="603"/>
        <w:jc w:val="center"/>
      </w:pPr>
      <w:r>
        <w:t>Тейково 2020 год</w:t>
      </w:r>
    </w:p>
    <w:p w:rsidR="00CF623A" w:rsidRPr="002824CA" w:rsidRDefault="00CF623A" w:rsidP="00CF623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E84F66" w:rsidRPr="005F2ABE" w:rsidTr="0082604C">
        <w:tc>
          <w:tcPr>
            <w:tcW w:w="4246" w:type="dxa"/>
          </w:tcPr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на заседании методической комиссии                                           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5F2ABE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5F2ABE">
              <w:rPr>
                <w:rFonts w:ascii="Times New Roman" w:hAnsi="Times New Roman"/>
                <w:sz w:val="24"/>
                <w:szCs w:val="24"/>
              </w:rPr>
              <w:t xml:space="preserve">________________20__г.                                                 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протокол №___                                                                             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>председатель методической комиссии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>__________________________/ФИО/</w:t>
            </w:r>
          </w:p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6" w:type="dxa"/>
          </w:tcPr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2ABE">
              <w:rPr>
                <w:rFonts w:ascii="Times New Roman" w:eastAsia="Calibri" w:hAnsi="Times New Roman"/>
                <w:lang w:eastAsia="en-US"/>
              </w:rPr>
              <w:t xml:space="preserve">              Директор ОГБПОУ ТМК                    </w:t>
            </w:r>
          </w:p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2ABE">
              <w:rPr>
                <w:rFonts w:ascii="Times New Roman" w:eastAsia="Calibri" w:hAnsi="Times New Roman"/>
                <w:lang w:eastAsia="en-US"/>
              </w:rPr>
              <w:t xml:space="preserve">               ________________</w:t>
            </w:r>
            <w:proofErr w:type="spellStart"/>
            <w:r w:rsidRPr="005F2ABE">
              <w:rPr>
                <w:rFonts w:ascii="Times New Roman" w:eastAsia="Calibri" w:hAnsi="Times New Roman"/>
                <w:lang w:eastAsia="en-US"/>
              </w:rPr>
              <w:t>Ф.С.Тюленева</w:t>
            </w:r>
            <w:proofErr w:type="spellEnd"/>
            <w:r w:rsidRPr="005F2ABE">
              <w:rPr>
                <w:rFonts w:ascii="Times New Roman" w:eastAsia="Calibri" w:hAnsi="Times New Roman"/>
                <w:lang w:eastAsia="en-US"/>
              </w:rPr>
              <w:t xml:space="preserve">   </w:t>
            </w:r>
          </w:p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2ABE">
              <w:rPr>
                <w:rFonts w:ascii="Times New Roman" w:eastAsia="Calibri" w:hAnsi="Times New Roman"/>
                <w:lang w:eastAsia="en-US"/>
              </w:rPr>
              <w:t xml:space="preserve">              Приказ от  «___»_______20__г. №                                           </w:t>
            </w:r>
          </w:p>
        </w:tc>
      </w:tr>
      <w:tr w:rsidR="00E84F66" w:rsidRPr="005F2ABE" w:rsidTr="0082604C">
        <w:tc>
          <w:tcPr>
            <w:tcW w:w="4246" w:type="dxa"/>
          </w:tcPr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Pr="005F2A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                                                       </w:t>
            </w:r>
          </w:p>
          <w:p w:rsidR="00E84F66" w:rsidRPr="005F2ABE" w:rsidRDefault="00E84F66" w:rsidP="0082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ABE">
              <w:rPr>
                <w:rFonts w:ascii="Times New Roman" w:hAnsi="Times New Roman"/>
                <w:sz w:val="24"/>
                <w:szCs w:val="24"/>
              </w:rPr>
              <w:t xml:space="preserve">Протокол от «___» _________ 20__ г.                                       </w:t>
            </w:r>
          </w:p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2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E84F66" w:rsidRPr="005F2ABE" w:rsidRDefault="00E84F66" w:rsidP="008260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84F66" w:rsidRPr="005F2ABE" w:rsidRDefault="00E84F66" w:rsidP="00E84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84F66" w:rsidRPr="002268BD" w:rsidRDefault="00E84F66" w:rsidP="00E84F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268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Рабочая программа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профессионального модуля раз</w:t>
      </w:r>
      <w:r w:rsidRPr="002268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работана в соответствии с примерной основной образовательной программой СПО </w:t>
      </w:r>
      <w:proofErr w:type="gramStart"/>
      <w:r w:rsidRPr="002268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ППССЗ  по</w:t>
      </w:r>
      <w:proofErr w:type="gramEnd"/>
      <w:r w:rsidRPr="002268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специальности </w:t>
      </w:r>
    </w:p>
    <w:p w:rsidR="00E84F66" w:rsidRPr="002268BD" w:rsidRDefault="00E84F66" w:rsidP="00E84F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268BD">
        <w:rPr>
          <w:rFonts w:ascii="Times New Roman" w:eastAsia="Calibri" w:hAnsi="Times New Roman"/>
          <w:sz w:val="24"/>
          <w:szCs w:val="24"/>
          <w:lang w:eastAsia="en-US"/>
        </w:rPr>
        <w:t xml:space="preserve">43.02.15 «Поварское и кондитерское дело» </w:t>
      </w:r>
      <w:r w:rsidRPr="002268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(сайт ФУМО).</w:t>
      </w:r>
    </w:p>
    <w:p w:rsidR="00E84F66" w:rsidRPr="002268BD" w:rsidRDefault="00E84F66" w:rsidP="00E84F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268BD">
        <w:rPr>
          <w:rFonts w:eastAsia="Calibri"/>
          <w:color w:val="FFFFFF"/>
          <w:sz w:val="24"/>
          <w:szCs w:val="24"/>
          <w:lang w:eastAsia="en-US"/>
        </w:rPr>
        <w:t>чик:</w:t>
      </w:r>
      <w:r w:rsidRPr="002268BD">
        <w:rPr>
          <w:rFonts w:eastAsia="Calibri"/>
          <w:color w:val="FFFFFF"/>
          <w:sz w:val="24"/>
          <w:szCs w:val="24"/>
          <w:lang w:eastAsia="en-US"/>
        </w:rPr>
        <w:tab/>
      </w:r>
    </w:p>
    <w:p w:rsidR="00E84F66" w:rsidRPr="005F2ABE" w:rsidRDefault="00E84F66" w:rsidP="00E84F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4F66" w:rsidRPr="005F2ABE" w:rsidRDefault="00E84F66" w:rsidP="00E84F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4F66" w:rsidRPr="005F2ABE" w:rsidRDefault="00E84F66" w:rsidP="00E84F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4F66" w:rsidRPr="005F2ABE" w:rsidRDefault="00E84F66" w:rsidP="00E84F6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4F66" w:rsidRPr="005F2ABE" w:rsidRDefault="00E84F66" w:rsidP="00E84F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F2ABE">
        <w:rPr>
          <w:rFonts w:ascii="Times New Roman" w:hAnsi="Times New Roman"/>
          <w:sz w:val="24"/>
          <w:szCs w:val="24"/>
          <w:u w:val="single"/>
        </w:rPr>
        <w:t>Организация-разработчик</w:t>
      </w:r>
      <w:r w:rsidRPr="005F2ABE">
        <w:rPr>
          <w:rFonts w:ascii="Times New Roman" w:hAnsi="Times New Roman"/>
          <w:sz w:val="24"/>
          <w:szCs w:val="24"/>
        </w:rPr>
        <w:t>: ОГБПОУ ТМК, г. Тейково.</w:t>
      </w:r>
    </w:p>
    <w:p w:rsidR="00E84F66" w:rsidRPr="005F2ABE" w:rsidRDefault="00E84F66" w:rsidP="00E84F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4F66" w:rsidRDefault="00E84F66" w:rsidP="00E84F66">
      <w:pPr>
        <w:pStyle w:val="afffffc"/>
        <w:spacing w:line="360" w:lineRule="auto"/>
        <w:rPr>
          <w:b/>
        </w:rPr>
      </w:pPr>
    </w:p>
    <w:p w:rsidR="00E84F66" w:rsidRPr="00777E61" w:rsidRDefault="00E84F66" w:rsidP="00E84F66">
      <w:pPr>
        <w:pStyle w:val="afffffc"/>
        <w:spacing w:line="360" w:lineRule="auto"/>
        <w:jc w:val="both"/>
        <w:rPr>
          <w:u w:val="single"/>
        </w:rPr>
      </w:pPr>
      <w:r w:rsidRPr="00777E61">
        <w:rPr>
          <w:u w:val="single"/>
        </w:rPr>
        <w:t xml:space="preserve">Разработчики: </w:t>
      </w:r>
    </w:p>
    <w:p w:rsidR="00E84F66" w:rsidRPr="00777E61" w:rsidRDefault="00E84F66" w:rsidP="00E84F66">
      <w:pPr>
        <w:pStyle w:val="afffffc"/>
        <w:spacing w:line="360" w:lineRule="auto"/>
        <w:jc w:val="both"/>
      </w:pPr>
      <w:proofErr w:type="spellStart"/>
      <w:r>
        <w:t>Азаматова</w:t>
      </w:r>
      <w:proofErr w:type="spellEnd"/>
      <w:r>
        <w:t xml:space="preserve"> Елена Николаевна</w:t>
      </w:r>
      <w:r w:rsidRPr="00777E61">
        <w:t xml:space="preserve"> – мастер </w:t>
      </w:r>
      <w:r>
        <w:t>п/о</w:t>
      </w:r>
      <w:r w:rsidRPr="00777E61">
        <w:t xml:space="preserve">   ОГБПОУ ТМК.</w:t>
      </w:r>
    </w:p>
    <w:p w:rsidR="00E84F66" w:rsidRDefault="00E84F66" w:rsidP="00E84F66">
      <w:pPr>
        <w:pStyle w:val="afffffc"/>
        <w:spacing w:line="360" w:lineRule="auto"/>
        <w:rPr>
          <w:b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48C3" w:rsidRDefault="001E48C3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48C3" w:rsidRDefault="001E48C3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4F66" w:rsidRDefault="00E84F66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F623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F623A" w:rsidRPr="002824CA" w:rsidTr="0082604C">
        <w:trPr>
          <w:trHeight w:val="394"/>
        </w:trPr>
        <w:tc>
          <w:tcPr>
            <w:tcW w:w="9007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</w:t>
            </w: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ОБЩАЯ  ХАРАКТЕРИСТИКА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ПРИМЕРНОЙ  ПРОГРАММЫ ПРОФЕССИОНАЛЬНОГО МОДУЛЯ</w:t>
            </w:r>
          </w:p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720"/>
        </w:trPr>
        <w:tc>
          <w:tcPr>
            <w:tcW w:w="9007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594"/>
        </w:trPr>
        <w:tc>
          <w:tcPr>
            <w:tcW w:w="9007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ПРИМЕРНЫЕ УСЛОВИЯ РЕАЛИЗАЦИИ ПРОГРАММЫ ПРОФЕССИОНАЛЬНОГО МОДУЛЯ</w:t>
            </w:r>
          </w:p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692"/>
        </w:trPr>
        <w:tc>
          <w:tcPr>
            <w:tcW w:w="9007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CF623A" w:rsidRPr="002824CA" w:rsidRDefault="00CF623A" w:rsidP="008260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  <w:sectPr w:rsidR="00CF623A" w:rsidRPr="002824CA" w:rsidSect="00185B63">
          <w:pgSz w:w="11906" w:h="16838"/>
          <w:pgMar w:top="1134" w:right="851" w:bottom="1134" w:left="1701" w:header="709" w:footer="709" w:gutter="0"/>
          <w:cols w:space="720"/>
        </w:sectPr>
      </w:pPr>
    </w:p>
    <w:p w:rsidR="00CF623A" w:rsidRPr="002824CA" w:rsidRDefault="00CF623A" w:rsidP="00CF623A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ПРОГРАММЫ ПРОФЕССИОНАЛЬНОГО МОДУЛЯ</w:t>
      </w:r>
    </w:p>
    <w:p w:rsidR="00CF623A" w:rsidRPr="002824CA" w:rsidRDefault="00CF623A" w:rsidP="00CF623A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CF623A" w:rsidRPr="002824CA" w:rsidRDefault="00CF623A" w:rsidP="001E48C3">
      <w:pPr>
        <w:spacing w:after="0" w:line="360" w:lineRule="auto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</w:t>
      </w:r>
      <w:r w:rsidR="00E84F66">
        <w:rPr>
          <w:rFonts w:ascii="Times New Roman" w:hAnsi="Times New Roman"/>
          <w:b/>
          <w:sz w:val="24"/>
          <w:szCs w:val="24"/>
        </w:rPr>
        <w:t xml:space="preserve">.1. Область применения </w:t>
      </w:r>
      <w:proofErr w:type="gramStart"/>
      <w:r w:rsidR="00E84F66">
        <w:rPr>
          <w:rFonts w:ascii="Times New Roman" w:hAnsi="Times New Roman"/>
          <w:b/>
          <w:sz w:val="24"/>
          <w:szCs w:val="24"/>
        </w:rPr>
        <w:t xml:space="preserve">рабочей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940F09">
        <w:rPr>
          <w:rFonts w:ascii="Times New Roman" w:hAnsi="Times New Roman"/>
          <w:b/>
          <w:sz w:val="24"/>
          <w:szCs w:val="24"/>
        </w:rPr>
        <w:t>программы</w:t>
      </w:r>
      <w:proofErr w:type="gramEnd"/>
      <w:r w:rsidRPr="00940F09">
        <w:rPr>
          <w:rFonts w:ascii="Times New Roman" w:hAnsi="Times New Roman"/>
          <w:b/>
          <w:sz w:val="24"/>
          <w:szCs w:val="24"/>
        </w:rPr>
        <w:t xml:space="preserve"> профессионального модуля</w:t>
      </w:r>
    </w:p>
    <w:p w:rsidR="00CF623A" w:rsidRPr="002824CA" w:rsidRDefault="00E84F66" w:rsidP="001E48C3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</w:t>
      </w:r>
      <w:r w:rsidR="00CF623A" w:rsidRPr="002824CA">
        <w:rPr>
          <w:rFonts w:ascii="Times New Roman" w:hAnsi="Times New Roman"/>
          <w:sz w:val="24"/>
          <w:szCs w:val="24"/>
        </w:rPr>
        <w:t>программа профессионального модуля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E84F66" w:rsidRPr="002268BD" w:rsidRDefault="00E84F66" w:rsidP="002E0A1E">
      <w:pPr>
        <w:pStyle w:val="ad"/>
        <w:numPr>
          <w:ilvl w:val="1"/>
          <w:numId w:val="8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szCs w:val="24"/>
        </w:rPr>
      </w:pPr>
      <w:r w:rsidRPr="002268BD">
        <w:rPr>
          <w:b/>
          <w:szCs w:val="24"/>
        </w:rPr>
        <w:t xml:space="preserve">Место </w:t>
      </w:r>
      <w:r w:rsidRPr="00940F09">
        <w:rPr>
          <w:b/>
          <w:szCs w:val="24"/>
        </w:rPr>
        <w:t>профессионального модуля</w:t>
      </w:r>
      <w:r w:rsidRPr="002268BD">
        <w:rPr>
          <w:b/>
          <w:szCs w:val="24"/>
        </w:rPr>
        <w:t xml:space="preserve"> в структуре основной профессиональной образовательной программы:</w:t>
      </w:r>
    </w:p>
    <w:p w:rsidR="00E84F66" w:rsidRPr="002268BD" w:rsidRDefault="00E84F66" w:rsidP="00E84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E84F66">
        <w:rPr>
          <w:rFonts w:ascii="Times New Roman" w:hAnsi="Times New Roman"/>
          <w:sz w:val="24"/>
          <w:szCs w:val="24"/>
        </w:rPr>
        <w:t xml:space="preserve">               профессиональный модуль</w:t>
      </w:r>
      <w:r w:rsidRPr="002268BD">
        <w:rPr>
          <w:rFonts w:ascii="Times New Roman" w:hAnsi="Times New Roman"/>
          <w:sz w:val="24"/>
          <w:szCs w:val="24"/>
        </w:rPr>
        <w:t xml:space="preserve"> входит в общепрофессиональный цикл.</w:t>
      </w:r>
    </w:p>
    <w:p w:rsidR="00E84F66" w:rsidRPr="008F6C59" w:rsidRDefault="00E84F66" w:rsidP="002E0A1E">
      <w:pPr>
        <w:pStyle w:val="ad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</w:pPr>
      <w:r w:rsidRPr="002268BD"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E84F66" w:rsidRPr="00E84F66" w:rsidRDefault="00E84F66" w:rsidP="00E84F66">
      <w:pPr>
        <w:pStyle w:val="ad"/>
        <w:spacing w:after="0"/>
        <w:ind w:left="360"/>
        <w:rPr>
          <w:szCs w:val="24"/>
        </w:rPr>
      </w:pPr>
      <w:r w:rsidRPr="00E84F66">
        <w:rPr>
          <w:szCs w:val="24"/>
        </w:rPr>
        <w:t>В результате освоения учебной дисциплины обучающийся должен уметь: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контролировать соблюдение регламентов и стандартов организации питания, отрасли;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определять критерии качества готовых блюд, кулинарных, кондитерских изделий, напитков;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организовывать рабочие места различных зон кухни;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оценивать потребности, обеспечивать наличие материальных и других ресурсов;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взаимодействовать со службой обслуживания и другими структурными подразделениями организации питания;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разрабатывать, презентовать различные виды меню с учетом потребностей различных категорий потребителей, видов и форм обслуживания;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изменять ассортимент в зависимости от изменения спроса;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составлять калькуляцию стоимости готовой продукции;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планировать, организовывать, контролировать и оценивать работу подчиненного персонала;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составлять графики работы с учетом потребности организации питания;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обучать, инструктировать поваров, кондитеров, других категорий работников кухни на рабочих местах;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управлять конфликтными ситуациями, разрабатывать и осуществлять мероприятия по мотивации и стимулированию персонала;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предупреждать факты хищений и других случаев нарушения трудовой дисциплины;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рассчитывать по принятой методике основные производственные показатели, стоимость готовой продукции;</w:t>
      </w:r>
    </w:p>
    <w:p w:rsidR="00E84F66" w:rsidRPr="00E84F66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вести утвержденную учетно-отчетную документацию;</w:t>
      </w:r>
    </w:p>
    <w:p w:rsidR="00CF623A" w:rsidRDefault="00E84F66" w:rsidP="002E0A1E">
      <w:pPr>
        <w:pStyle w:val="ad"/>
        <w:numPr>
          <w:ilvl w:val="0"/>
          <w:numId w:val="9"/>
        </w:numPr>
        <w:spacing w:after="0"/>
        <w:jc w:val="both"/>
        <w:rPr>
          <w:szCs w:val="24"/>
        </w:rPr>
      </w:pPr>
      <w:r w:rsidRPr="00E84F66">
        <w:rPr>
          <w:szCs w:val="24"/>
        </w:rPr>
        <w:t>организовывать документооборот</w:t>
      </w:r>
    </w:p>
    <w:p w:rsidR="00E84F66" w:rsidRDefault="00E84F66" w:rsidP="00E84F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4F66">
        <w:rPr>
          <w:rFonts w:ascii="Times New Roman" w:hAnsi="Times New Roman"/>
          <w:sz w:val="24"/>
          <w:szCs w:val="24"/>
        </w:rPr>
        <w:t>результате освоения учебной дисциплины обучающийся должен знать: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нормативные правовые акты в области организации питания различных категорий потребителей;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lastRenderedPageBreak/>
        <w:t>основные перспективы развития отрасли;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современные тенденции в области организации питания для различных категорий потребителей;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классификацию организаций питания;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структуру организации питания;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принципы организации процесса приготовления кулинарной и кондитерской продукции, способы ее реализации;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правила отпуска готовой продукции из кухни для различных форм обслуживания;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методы планирования, контроля и оценки качества работ исполнителей;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виды, формы и методы мотивации персонала;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способы и формы инструктирования персонала;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методы контроля возможных хищений запасов;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основные производственные показатели подразделения организации питания;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правила первичного документооборота, учета и отчетности;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формы документов, порядок их заполнения;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программное обеспечение управления расходом продуктов и движением готовой продукции;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iCs/>
          <w:szCs w:val="24"/>
          <w:u w:color="000000"/>
          <w:lang w:eastAsia="en-US"/>
        </w:rPr>
      </w:pPr>
      <w:r w:rsidRPr="00E84F66">
        <w:rPr>
          <w:iCs/>
          <w:szCs w:val="24"/>
          <w:u w:color="000000"/>
          <w:lang w:eastAsia="en-US"/>
        </w:rPr>
        <w:t>правила составления калькуляции стоимости;</w:t>
      </w:r>
    </w:p>
    <w:p w:rsidR="00E84F66" w:rsidRPr="00E84F66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  <w:u w:color="000000"/>
          <w:lang w:eastAsia="en-US"/>
        </w:rPr>
      </w:pPr>
      <w:r w:rsidRPr="00E84F66">
        <w:rPr>
          <w:szCs w:val="24"/>
          <w:u w:color="000000"/>
          <w:lang w:eastAsia="en-US"/>
        </w:rPr>
        <w:t>правила оформления заказа на продукты со склада и приема продуктов, со склада и от поставщиков,</w:t>
      </w:r>
      <w:r w:rsidRPr="00E84F66">
        <w:rPr>
          <w:iCs/>
          <w:szCs w:val="24"/>
          <w:u w:color="000000"/>
          <w:lang w:eastAsia="en-US"/>
        </w:rPr>
        <w:t xml:space="preserve"> ведения учета и составления товарных отчетов;</w:t>
      </w:r>
    </w:p>
    <w:p w:rsidR="00E84F66" w:rsidRPr="000F45FC" w:rsidRDefault="00E84F66" w:rsidP="002E0A1E">
      <w:pPr>
        <w:pStyle w:val="ad"/>
        <w:numPr>
          <w:ilvl w:val="0"/>
          <w:numId w:val="10"/>
        </w:numPr>
        <w:spacing w:after="0"/>
        <w:jc w:val="both"/>
        <w:rPr>
          <w:szCs w:val="24"/>
        </w:rPr>
      </w:pPr>
      <w:r w:rsidRPr="00E84F66">
        <w:rPr>
          <w:szCs w:val="24"/>
          <w:u w:color="000000"/>
          <w:lang w:eastAsia="en-US"/>
        </w:rPr>
        <w:t>процедуры и правила инвентаризации запасов</w:t>
      </w:r>
    </w:p>
    <w:p w:rsidR="000F45FC" w:rsidRPr="000F45FC" w:rsidRDefault="000F45FC" w:rsidP="000F45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 xml:space="preserve">Результатом освоения рабочей программы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0F45FC">
        <w:rPr>
          <w:rFonts w:ascii="Times New Roman" w:hAnsi="Times New Roman"/>
          <w:sz w:val="24"/>
          <w:szCs w:val="24"/>
        </w:rPr>
        <w:t xml:space="preserve"> является овладение</w:t>
      </w:r>
    </w:p>
    <w:p w:rsidR="000F45FC" w:rsidRPr="000F45FC" w:rsidRDefault="000F45FC" w:rsidP="000F45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обучающимися профессиональными (ПК) и общими (ОК) компетенциями: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Код</w:t>
      </w:r>
      <w:r w:rsidRPr="000F45FC">
        <w:rPr>
          <w:rFonts w:ascii="Times New Roman" w:hAnsi="Times New Roman"/>
          <w:sz w:val="24"/>
          <w:szCs w:val="24"/>
        </w:rPr>
        <w:tab/>
        <w:t>Наименование общих компетенций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 01.</w:t>
      </w:r>
      <w:r w:rsidRPr="000F45FC">
        <w:rPr>
          <w:rFonts w:ascii="Times New Roman" w:hAnsi="Times New Roman"/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 02.</w:t>
      </w:r>
      <w:r w:rsidRPr="000F45FC">
        <w:rPr>
          <w:rFonts w:ascii="Times New Roman" w:hAnsi="Times New Roman"/>
          <w:sz w:val="24"/>
          <w:szCs w:val="24"/>
        </w:rPr>
        <w:tab/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ОК.03</w:t>
      </w:r>
      <w:r w:rsidRPr="000F45FC">
        <w:rPr>
          <w:rFonts w:ascii="Times New Roman" w:hAnsi="Times New Roman"/>
          <w:sz w:val="24"/>
          <w:szCs w:val="24"/>
        </w:rPr>
        <w:tab/>
        <w:t>Планировать и реализовывать собственное профессиональное и личностное развитие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ОК.04</w:t>
      </w:r>
      <w:r w:rsidRPr="000F45FC">
        <w:rPr>
          <w:rFonts w:ascii="Times New Roman" w:hAnsi="Times New Roman"/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ОК.05</w:t>
      </w:r>
      <w:r w:rsidRPr="000F45FC">
        <w:rPr>
          <w:rFonts w:ascii="Times New Roman" w:hAnsi="Times New Roman"/>
          <w:sz w:val="24"/>
          <w:szCs w:val="24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ОК.06</w:t>
      </w:r>
      <w:r w:rsidRPr="000F45FC">
        <w:rPr>
          <w:rFonts w:ascii="Times New Roman" w:hAnsi="Times New Roman"/>
          <w:sz w:val="24"/>
          <w:szCs w:val="24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ОК.07</w:t>
      </w:r>
      <w:r w:rsidRPr="000F45FC">
        <w:rPr>
          <w:rFonts w:ascii="Times New Roman" w:hAnsi="Times New Roman"/>
          <w:sz w:val="24"/>
          <w:szCs w:val="24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ОК.09</w:t>
      </w:r>
      <w:r w:rsidRPr="000F45FC">
        <w:rPr>
          <w:rFonts w:ascii="Times New Roman" w:hAnsi="Times New Roman"/>
          <w:sz w:val="24"/>
          <w:szCs w:val="24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0F45FC" w:rsidRPr="000F45FC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lastRenderedPageBreak/>
        <w:t>ОК.10</w:t>
      </w:r>
      <w:r w:rsidRPr="000F45FC">
        <w:rPr>
          <w:rFonts w:ascii="Times New Roman" w:hAnsi="Times New Roman"/>
          <w:sz w:val="24"/>
          <w:szCs w:val="24"/>
        </w:rPr>
        <w:tab/>
        <w:t>Пользоваться профессиональной документацией на государственном и иностранном языках</w:t>
      </w:r>
    </w:p>
    <w:p w:rsidR="00CF623A" w:rsidRPr="002824CA" w:rsidRDefault="000F45FC" w:rsidP="000F45FC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ОК 11</w:t>
      </w:r>
      <w:r w:rsidRPr="000F45FC">
        <w:rPr>
          <w:rFonts w:ascii="Times New Roman" w:hAnsi="Times New Roman"/>
          <w:sz w:val="24"/>
          <w:szCs w:val="24"/>
        </w:rPr>
        <w:tab/>
        <w:t>Планировать предпринимательскую деятельность в профессиональной сфере</w:t>
      </w:r>
    </w:p>
    <w:p w:rsidR="000F45FC" w:rsidRPr="000F45FC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6.1.</w:t>
      </w:r>
      <w:r w:rsidRPr="000F45FC">
        <w:rPr>
          <w:rFonts w:ascii="Times New Roman" w:hAnsi="Times New Roman"/>
          <w:sz w:val="24"/>
          <w:szCs w:val="24"/>
        </w:rPr>
        <w:t xml:space="preserve">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</w:r>
    </w:p>
    <w:p w:rsidR="000F45FC" w:rsidRPr="000F45FC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ПК 6.2</w:t>
      </w:r>
      <w:r w:rsidRPr="000F45FC">
        <w:rPr>
          <w:rFonts w:ascii="Times New Roman" w:hAnsi="Times New Roman"/>
          <w:sz w:val="24"/>
          <w:szCs w:val="24"/>
        </w:rPr>
        <w:tab/>
        <w:t>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0F45FC" w:rsidRPr="000F45FC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ПК 6.3</w:t>
      </w:r>
      <w:r w:rsidRPr="000F45FC">
        <w:rPr>
          <w:rFonts w:ascii="Times New Roman" w:hAnsi="Times New Roman"/>
          <w:sz w:val="24"/>
          <w:szCs w:val="24"/>
        </w:rPr>
        <w:tab/>
        <w:t>Организовывать ресурсное обеспечение деятельности подчиненного персонала</w:t>
      </w:r>
    </w:p>
    <w:p w:rsidR="000F45FC" w:rsidRPr="000F45FC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ПК 6.4</w:t>
      </w:r>
      <w:r w:rsidRPr="000F45FC">
        <w:rPr>
          <w:rFonts w:ascii="Times New Roman" w:hAnsi="Times New Roman"/>
          <w:sz w:val="24"/>
          <w:szCs w:val="24"/>
        </w:rPr>
        <w:tab/>
        <w:t>Осуществлять организацию и контроль текущей деятельности подчиненного персонала</w:t>
      </w:r>
    </w:p>
    <w:p w:rsidR="00CF623A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ПК 6.5</w:t>
      </w:r>
      <w:r w:rsidRPr="000F45FC">
        <w:rPr>
          <w:rFonts w:ascii="Times New Roman" w:hAnsi="Times New Roman"/>
          <w:sz w:val="24"/>
          <w:szCs w:val="24"/>
        </w:rPr>
        <w:tab/>
        <w:t>Осуществлять инструктирование, обучение поваров, кондитеров, пекарей и других категорий работников кухни на рабочем месте</w:t>
      </w:r>
      <w:r>
        <w:rPr>
          <w:rFonts w:ascii="Times New Roman" w:hAnsi="Times New Roman"/>
          <w:sz w:val="24"/>
          <w:szCs w:val="24"/>
        </w:rPr>
        <w:t>.</w:t>
      </w:r>
    </w:p>
    <w:p w:rsidR="000F45FC" w:rsidRPr="000F45FC" w:rsidRDefault="000F45FC" w:rsidP="002E0A1E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szCs w:val="24"/>
        </w:rPr>
      </w:pPr>
      <w:r w:rsidRPr="000F45FC">
        <w:rPr>
          <w:b/>
          <w:szCs w:val="24"/>
        </w:rPr>
        <w:t xml:space="preserve">4. Рекомендуемое количество часов на освоение рабочей программы профессионального модуля </w:t>
      </w:r>
    </w:p>
    <w:p w:rsidR="000F45FC" w:rsidRPr="000F45FC" w:rsidRDefault="000F45FC" w:rsidP="000F4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максимальной учебной нагрузки обучающегося 252 часа, в том числе:</w:t>
      </w:r>
    </w:p>
    <w:p w:rsidR="000F45FC" w:rsidRDefault="000F45FC" w:rsidP="000F4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45FC">
        <w:rPr>
          <w:rFonts w:ascii="Times New Roman" w:hAnsi="Times New Roman"/>
          <w:sz w:val="24"/>
          <w:szCs w:val="24"/>
        </w:rPr>
        <w:t>обязательной аудиторной у</w:t>
      </w:r>
      <w:r>
        <w:rPr>
          <w:rFonts w:ascii="Times New Roman" w:hAnsi="Times New Roman"/>
          <w:sz w:val="24"/>
          <w:szCs w:val="24"/>
        </w:rPr>
        <w:t>чебной нагрузки обучающегося 204</w:t>
      </w:r>
      <w:r w:rsidRPr="000F45F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0F45FC">
        <w:rPr>
          <w:rFonts w:ascii="Times New Roman" w:hAnsi="Times New Roman"/>
          <w:sz w:val="24"/>
          <w:szCs w:val="24"/>
        </w:rPr>
        <w:t>;</w:t>
      </w:r>
    </w:p>
    <w:p w:rsidR="000F45FC" w:rsidRPr="001E48C3" w:rsidRDefault="000F45FC" w:rsidP="000F45FC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E48C3">
        <w:rPr>
          <w:rFonts w:ascii="Times New Roman" w:hAnsi="Times New Roman"/>
          <w:sz w:val="24"/>
          <w:szCs w:val="24"/>
          <w:highlight w:val="yellow"/>
        </w:rPr>
        <w:t xml:space="preserve">Из них   на освоение МДК </w:t>
      </w:r>
      <w:r w:rsidR="001E48C3" w:rsidRPr="001E48C3">
        <w:rPr>
          <w:rFonts w:ascii="Times New Roman" w:hAnsi="Times New Roman"/>
          <w:sz w:val="24"/>
          <w:szCs w:val="24"/>
          <w:highlight w:val="yellow"/>
        </w:rPr>
        <w:t>–</w:t>
      </w:r>
      <w:r w:rsidRPr="001E48C3">
        <w:rPr>
          <w:rFonts w:ascii="Times New Roman" w:hAnsi="Times New Roman"/>
          <w:sz w:val="24"/>
          <w:szCs w:val="24"/>
          <w:highlight w:val="yellow"/>
        </w:rPr>
        <w:t xml:space="preserve"> 96</w:t>
      </w:r>
      <w:r w:rsidR="001E48C3" w:rsidRPr="001E48C3">
        <w:rPr>
          <w:rFonts w:ascii="Times New Roman" w:hAnsi="Times New Roman"/>
          <w:sz w:val="24"/>
          <w:szCs w:val="24"/>
          <w:highlight w:val="yellow"/>
        </w:rPr>
        <w:t xml:space="preserve"> часов</w:t>
      </w:r>
    </w:p>
    <w:p w:rsidR="000F45FC" w:rsidRPr="001E48C3" w:rsidRDefault="000F45FC" w:rsidP="000F45FC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1E48C3">
        <w:rPr>
          <w:rFonts w:ascii="Times New Roman" w:hAnsi="Times New Roman"/>
          <w:sz w:val="24"/>
          <w:szCs w:val="24"/>
          <w:highlight w:val="yellow"/>
        </w:rPr>
        <w:t xml:space="preserve">       на практики: производственную – 108 часов</w:t>
      </w:r>
    </w:p>
    <w:p w:rsidR="000F45FC" w:rsidRPr="000F45FC" w:rsidRDefault="000F45FC" w:rsidP="000F4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48C3">
        <w:rPr>
          <w:rFonts w:ascii="Times New Roman" w:hAnsi="Times New Roman"/>
          <w:sz w:val="24"/>
          <w:szCs w:val="24"/>
          <w:highlight w:val="yellow"/>
        </w:rPr>
        <w:t>самостоятельной работы обучающегося 48 часов.</w:t>
      </w:r>
    </w:p>
    <w:p w:rsidR="000F45FC" w:rsidRPr="000F45FC" w:rsidRDefault="000F45FC" w:rsidP="000F45F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F623A" w:rsidRPr="002824CA" w:rsidRDefault="00CF623A" w:rsidP="00CF6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8C3" w:rsidRPr="001E48C3" w:rsidRDefault="001E48C3" w:rsidP="001E48C3">
      <w:pPr>
        <w:autoSpaceDE w:val="0"/>
        <w:autoSpaceDN w:val="0"/>
        <w:adjustRightInd w:val="0"/>
        <w:spacing w:before="5" w:after="0" w:line="490" w:lineRule="exact"/>
        <w:jc w:val="both"/>
        <w:rPr>
          <w:rFonts w:ascii="Times New Roman" w:hAnsi="Times New Roman"/>
          <w:b/>
          <w:bCs/>
          <w:sz w:val="26"/>
          <w:szCs w:val="26"/>
          <w:highlight w:val="cyan"/>
        </w:rPr>
      </w:pPr>
      <w:r w:rsidRPr="001E48C3">
        <w:rPr>
          <w:rFonts w:ascii="Times New Roman" w:hAnsi="Times New Roman"/>
          <w:b/>
          <w:bCs/>
          <w:sz w:val="26"/>
          <w:szCs w:val="26"/>
          <w:highlight w:val="cyan"/>
        </w:rPr>
        <w:t xml:space="preserve">1.3. Рекомендуемое количество часов на освоение программы профессионального модуля: </w:t>
      </w:r>
    </w:p>
    <w:p w:rsidR="001E48C3" w:rsidRPr="001E48C3" w:rsidRDefault="001E48C3" w:rsidP="001E48C3">
      <w:pPr>
        <w:spacing w:after="0"/>
        <w:jc w:val="both"/>
        <w:rPr>
          <w:rFonts w:ascii="Times New Roman" w:hAnsi="Times New Roman"/>
          <w:sz w:val="24"/>
          <w:szCs w:val="24"/>
          <w:highlight w:val="cyan"/>
        </w:rPr>
      </w:pPr>
      <w:proofErr w:type="gramStart"/>
      <w:r w:rsidRPr="001E48C3">
        <w:rPr>
          <w:rFonts w:ascii="Times New Roman" w:hAnsi="Times New Roman"/>
          <w:b/>
          <w:sz w:val="24"/>
          <w:szCs w:val="24"/>
          <w:highlight w:val="cyan"/>
        </w:rPr>
        <w:t>Всего</w:t>
      </w:r>
      <w:r w:rsidRPr="001E48C3">
        <w:rPr>
          <w:rFonts w:ascii="Times New Roman" w:hAnsi="Times New Roman"/>
          <w:sz w:val="24"/>
          <w:szCs w:val="24"/>
          <w:highlight w:val="cyan"/>
        </w:rPr>
        <w:t xml:space="preserve">  960</w:t>
      </w:r>
      <w:proofErr w:type="gramEnd"/>
      <w:r w:rsidRPr="001E48C3">
        <w:rPr>
          <w:rFonts w:ascii="Times New Roman" w:hAnsi="Times New Roman"/>
          <w:sz w:val="24"/>
          <w:szCs w:val="24"/>
          <w:highlight w:val="cyan"/>
        </w:rPr>
        <w:t xml:space="preserve"> часа, в том числе:</w:t>
      </w:r>
    </w:p>
    <w:p w:rsidR="001E48C3" w:rsidRPr="001E48C3" w:rsidRDefault="001E48C3" w:rsidP="001E48C3">
      <w:pPr>
        <w:spacing w:after="0"/>
        <w:jc w:val="both"/>
        <w:rPr>
          <w:rFonts w:ascii="Times New Roman" w:hAnsi="Times New Roman"/>
          <w:sz w:val="24"/>
          <w:szCs w:val="24"/>
          <w:highlight w:val="cyan"/>
        </w:rPr>
      </w:pPr>
      <w:r w:rsidRPr="001E48C3">
        <w:rPr>
          <w:rFonts w:ascii="Times New Roman" w:hAnsi="Times New Roman"/>
          <w:b/>
          <w:sz w:val="24"/>
          <w:szCs w:val="24"/>
          <w:highlight w:val="cyan"/>
        </w:rPr>
        <w:t>максимальной учебной нагрузки</w:t>
      </w:r>
      <w:r w:rsidRPr="001E48C3">
        <w:rPr>
          <w:rFonts w:ascii="Times New Roman" w:hAnsi="Times New Roman"/>
          <w:sz w:val="24"/>
          <w:szCs w:val="24"/>
          <w:highlight w:val="cyan"/>
        </w:rPr>
        <w:t xml:space="preserve"> обучающегося 744 часа, включая:</w:t>
      </w:r>
    </w:p>
    <w:p w:rsidR="001E48C3" w:rsidRPr="001E48C3" w:rsidRDefault="001E48C3" w:rsidP="001E48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  <w:r w:rsidRPr="001E48C3">
        <w:rPr>
          <w:rFonts w:ascii="Times New Roman" w:hAnsi="Times New Roman"/>
          <w:sz w:val="24"/>
          <w:szCs w:val="24"/>
          <w:highlight w:val="cyan"/>
        </w:rPr>
        <w:t>обязательной аудиторной учебной нагрузки обучающегося 524 часа;</w:t>
      </w:r>
    </w:p>
    <w:p w:rsidR="001E48C3" w:rsidRPr="001E48C3" w:rsidRDefault="001E48C3" w:rsidP="001E48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  <w:r w:rsidRPr="001E48C3">
        <w:rPr>
          <w:rFonts w:ascii="Times New Roman" w:hAnsi="Times New Roman"/>
          <w:sz w:val="24"/>
          <w:szCs w:val="24"/>
          <w:highlight w:val="cyan"/>
        </w:rPr>
        <w:t xml:space="preserve">самостоятельной работы </w:t>
      </w:r>
      <w:proofErr w:type="gramStart"/>
      <w:r w:rsidRPr="001E48C3">
        <w:rPr>
          <w:rFonts w:ascii="Times New Roman" w:hAnsi="Times New Roman"/>
          <w:sz w:val="24"/>
          <w:szCs w:val="24"/>
          <w:highlight w:val="cyan"/>
        </w:rPr>
        <w:t>обучающихся  220</w:t>
      </w:r>
      <w:proofErr w:type="gramEnd"/>
      <w:r w:rsidRPr="001E48C3">
        <w:rPr>
          <w:rFonts w:ascii="Times New Roman" w:hAnsi="Times New Roman"/>
          <w:sz w:val="24"/>
          <w:szCs w:val="24"/>
          <w:highlight w:val="cyan"/>
        </w:rPr>
        <w:t xml:space="preserve"> часов.</w:t>
      </w:r>
    </w:p>
    <w:p w:rsidR="001E48C3" w:rsidRPr="001E48C3" w:rsidRDefault="001E48C3" w:rsidP="001E48C3">
      <w:pPr>
        <w:autoSpaceDE w:val="0"/>
        <w:autoSpaceDN w:val="0"/>
        <w:adjustRightInd w:val="0"/>
        <w:spacing w:before="5" w:after="0" w:line="490" w:lineRule="exact"/>
        <w:jc w:val="both"/>
        <w:rPr>
          <w:rFonts w:ascii="Times New Roman" w:hAnsi="Times New Roman"/>
          <w:b/>
          <w:bCs/>
          <w:sz w:val="26"/>
          <w:szCs w:val="26"/>
        </w:rPr>
      </w:pPr>
      <w:r w:rsidRPr="001E48C3">
        <w:rPr>
          <w:rFonts w:ascii="Times New Roman" w:hAnsi="Times New Roman"/>
          <w:b/>
          <w:sz w:val="24"/>
          <w:szCs w:val="24"/>
          <w:highlight w:val="cyan"/>
        </w:rPr>
        <w:t xml:space="preserve">учебная практика </w:t>
      </w:r>
      <w:r w:rsidRPr="001E48C3">
        <w:rPr>
          <w:rFonts w:ascii="Times New Roman" w:hAnsi="Times New Roman"/>
          <w:sz w:val="24"/>
          <w:szCs w:val="24"/>
          <w:highlight w:val="cyan"/>
        </w:rPr>
        <w:t xml:space="preserve">(в </w:t>
      </w:r>
      <w:proofErr w:type="spellStart"/>
      <w:r w:rsidRPr="001E48C3">
        <w:rPr>
          <w:rFonts w:ascii="Times New Roman" w:hAnsi="Times New Roman"/>
          <w:sz w:val="24"/>
          <w:szCs w:val="24"/>
          <w:highlight w:val="cyan"/>
        </w:rPr>
        <w:t>т.ч</w:t>
      </w:r>
      <w:proofErr w:type="spellEnd"/>
      <w:r w:rsidRPr="001E48C3">
        <w:rPr>
          <w:rFonts w:ascii="Times New Roman" w:hAnsi="Times New Roman"/>
          <w:sz w:val="24"/>
          <w:szCs w:val="24"/>
          <w:highlight w:val="cyan"/>
        </w:rPr>
        <w:t>. производственная практика) 108+108 часов</w:t>
      </w:r>
    </w:p>
    <w:p w:rsidR="001E48C3" w:rsidRPr="001E48C3" w:rsidRDefault="001E48C3" w:rsidP="001E48C3">
      <w:pPr>
        <w:autoSpaceDE w:val="0"/>
        <w:autoSpaceDN w:val="0"/>
        <w:adjustRightInd w:val="0"/>
        <w:spacing w:before="5" w:after="0" w:line="49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E48C3" w:rsidRPr="001E48C3" w:rsidRDefault="001E48C3" w:rsidP="001E48C3">
      <w:pPr>
        <w:autoSpaceDE w:val="0"/>
        <w:autoSpaceDN w:val="0"/>
        <w:adjustRightInd w:val="0"/>
        <w:spacing w:before="5" w:after="0" w:line="49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F623A" w:rsidRPr="002824CA" w:rsidRDefault="00CF623A" w:rsidP="00CF623A">
      <w:pPr>
        <w:spacing w:after="0"/>
        <w:rPr>
          <w:rFonts w:ascii="Times New Roman" w:hAnsi="Times New Roman"/>
          <w:b/>
          <w:sz w:val="24"/>
          <w:szCs w:val="24"/>
        </w:rPr>
        <w:sectPr w:rsidR="00CF623A" w:rsidRPr="002824CA" w:rsidSect="001D2691">
          <w:pgSz w:w="11907" w:h="16840"/>
          <w:pgMar w:top="851" w:right="851" w:bottom="851" w:left="1418" w:header="709" w:footer="709" w:gutter="0"/>
          <w:cols w:space="720"/>
        </w:sectPr>
      </w:pPr>
    </w:p>
    <w:p w:rsidR="003C7CEF" w:rsidRPr="003C7CEF" w:rsidRDefault="003C7CEF" w:rsidP="003C7CEF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3C7CE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C7CEF" w:rsidRPr="003C7CEF" w:rsidRDefault="003C7CEF" w:rsidP="003C7CE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CEF" w:rsidRPr="003C7CEF" w:rsidRDefault="003C7CEF" w:rsidP="003C7CE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CEF" w:rsidRP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 w:rsidRPr="003C7CE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3C7CEF" w:rsidRP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C7CEF" w:rsidRPr="003C7CEF" w:rsidTr="0082604C">
        <w:trPr>
          <w:trHeight w:val="460"/>
        </w:trPr>
        <w:tc>
          <w:tcPr>
            <w:tcW w:w="7904" w:type="dxa"/>
            <w:vAlign w:val="center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CE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7CE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C7CEF" w:rsidRPr="003C7CEF" w:rsidTr="0082604C">
        <w:trPr>
          <w:trHeight w:val="285"/>
        </w:trPr>
        <w:tc>
          <w:tcPr>
            <w:tcW w:w="7904" w:type="dxa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CEF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252</w:t>
            </w:r>
          </w:p>
        </w:tc>
      </w:tr>
      <w:tr w:rsidR="003C7CEF" w:rsidRPr="003C7CEF" w:rsidTr="0082604C">
        <w:tc>
          <w:tcPr>
            <w:tcW w:w="7904" w:type="dxa"/>
          </w:tcPr>
          <w:p w:rsidR="003C7CEF" w:rsidRPr="003C7CEF" w:rsidRDefault="003C7CEF" w:rsidP="003C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CE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204</w:t>
            </w:r>
          </w:p>
        </w:tc>
      </w:tr>
      <w:tr w:rsidR="003C7CEF" w:rsidRPr="003C7CEF" w:rsidTr="0082604C">
        <w:tc>
          <w:tcPr>
            <w:tcW w:w="7904" w:type="dxa"/>
          </w:tcPr>
          <w:p w:rsidR="003C7CEF" w:rsidRPr="003C7CEF" w:rsidRDefault="003C7CEF" w:rsidP="003C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CE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C7CEF" w:rsidRPr="003C7CEF" w:rsidTr="0082604C">
        <w:tc>
          <w:tcPr>
            <w:tcW w:w="7904" w:type="dxa"/>
          </w:tcPr>
          <w:p w:rsidR="003C7CEF" w:rsidRPr="003C7CEF" w:rsidRDefault="003C7CEF" w:rsidP="003C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CE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3C7CEF" w:rsidRPr="003C7CEF" w:rsidRDefault="00E80DF9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42</w:t>
            </w:r>
          </w:p>
        </w:tc>
      </w:tr>
      <w:tr w:rsidR="003C7CEF" w:rsidRPr="003C7CEF" w:rsidTr="0082604C">
        <w:tc>
          <w:tcPr>
            <w:tcW w:w="7904" w:type="dxa"/>
            <w:vAlign w:val="center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C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48</w:t>
            </w:r>
          </w:p>
        </w:tc>
      </w:tr>
      <w:tr w:rsidR="003C7CEF" w:rsidRPr="003C7CEF" w:rsidTr="0082604C">
        <w:tc>
          <w:tcPr>
            <w:tcW w:w="7904" w:type="dxa"/>
            <w:vAlign w:val="center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E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C7CEF" w:rsidRPr="003C7CEF" w:rsidTr="0082604C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vAlign w:val="center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7CEF">
              <w:rPr>
                <w:rFonts w:ascii="Times New Roman" w:hAnsi="Times New Roman"/>
                <w:sz w:val="24"/>
                <w:szCs w:val="24"/>
              </w:rPr>
              <w:t>Реферат, доклад, презентации,  сообщение.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C7CEF" w:rsidRPr="003C7CEF" w:rsidTr="0082604C">
        <w:trPr>
          <w:trHeight w:val="585"/>
        </w:trPr>
        <w:tc>
          <w:tcPr>
            <w:tcW w:w="7904" w:type="dxa"/>
            <w:tcBorders>
              <w:top w:val="single" w:sz="4" w:space="0" w:color="auto"/>
            </w:tcBorders>
            <w:vAlign w:val="center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C7CEF" w:rsidRPr="003C7CEF" w:rsidRDefault="003C7CEF" w:rsidP="003C7CE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7CEF" w:rsidRPr="003C7CEF" w:rsidTr="0082604C">
        <w:trPr>
          <w:trHeight w:val="408"/>
        </w:trPr>
        <w:tc>
          <w:tcPr>
            <w:tcW w:w="9704" w:type="dxa"/>
            <w:gridSpan w:val="2"/>
            <w:vAlign w:val="center"/>
          </w:tcPr>
          <w:p w:rsidR="003C7CEF" w:rsidRPr="003C7CEF" w:rsidRDefault="003C7CEF" w:rsidP="003C7CE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3C7CEF">
              <w:rPr>
                <w:rFonts w:ascii="Times New Roman" w:hAnsi="Times New Roman"/>
                <w:i/>
                <w:iCs/>
                <w:sz w:val="24"/>
                <w:szCs w:val="24"/>
              </w:rPr>
              <w:t>Промежуточная  аттестация</w:t>
            </w:r>
            <w:proofErr w:type="gramEnd"/>
            <w:r w:rsidRPr="003C7C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фор</w:t>
            </w:r>
            <w:r w:rsidR="00E80D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  </w:t>
            </w:r>
            <w:r w:rsidR="00BA28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квалификационного </w:t>
            </w:r>
            <w:r w:rsidR="00E80DF9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экзамена</w:t>
            </w:r>
            <w:r w:rsidR="00BA28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6503E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BA28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3C7C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A28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-</w:t>
            </w:r>
          </w:p>
        </w:tc>
      </w:tr>
    </w:tbl>
    <w:p w:rsid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8C3" w:rsidRDefault="001E48C3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1E48C3" w:rsidSect="001E48C3">
          <w:pgSz w:w="11907" w:h="16840"/>
          <w:pgMar w:top="1134" w:right="851" w:bottom="992" w:left="851" w:header="709" w:footer="709" w:gutter="0"/>
          <w:cols w:space="720"/>
        </w:sectPr>
      </w:pPr>
    </w:p>
    <w:p w:rsidR="003C7CEF" w:rsidRDefault="003C7CEF" w:rsidP="003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23A" w:rsidRPr="002824CA" w:rsidRDefault="00CF623A" w:rsidP="00CF6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9"/>
        <w:gridCol w:w="11527"/>
        <w:gridCol w:w="1027"/>
      </w:tblGrid>
      <w:tr w:rsidR="00CF623A" w:rsidRPr="002824CA" w:rsidTr="0082604C">
        <w:tc>
          <w:tcPr>
            <w:tcW w:w="901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764" w:type="pct"/>
            <w:gridSpan w:val="2"/>
            <w:vAlign w:val="center"/>
          </w:tcPr>
          <w:p w:rsidR="00CF623A" w:rsidRPr="002824CA" w:rsidRDefault="00CF623A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F623A" w:rsidRPr="002824CA" w:rsidTr="0082604C">
        <w:tc>
          <w:tcPr>
            <w:tcW w:w="901" w:type="pct"/>
          </w:tcPr>
          <w:p w:rsidR="00CF623A" w:rsidRPr="002824CA" w:rsidRDefault="00CF623A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4" w:type="pct"/>
            <w:gridSpan w:val="2"/>
          </w:tcPr>
          <w:p w:rsidR="00CF623A" w:rsidRPr="002824CA" w:rsidRDefault="00CF623A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F623A" w:rsidRPr="002824CA" w:rsidTr="0082604C"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Управление текущей деятельностью подчиненного персонала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CF623A" w:rsidRPr="002824CA" w:rsidTr="0082604C"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МДК. 06.01. Оперативное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текущей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деятельностью подчиненного персонала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Отраслевые особенности организаций питания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1. Отраслевые особенности </w:t>
            </w:r>
            <w:proofErr w:type="gramStart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организаций  индустрии</w:t>
            </w:r>
            <w:proofErr w:type="gramEnd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питания, их функции и  основные направления деятельности. Особенности и перспективы развития индустрии питания Современные тенденции в области организации питания для различных категорий потребителей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2. Классификация организаций питания по характеру деятельности, типам, мобильности, способам организации производства продукции общественного питания, уровню обслуживания (классам), их характеристика, основные классификационные признаки, возможные направления специализаций. Требования к организациям питании различного типа (ГОСТ 30389-2013 Услуги общественного питания. Предприятия общественного питания. Классификация и общие требования)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3. Виды услуг организаций питания, их характеристика, требования безопасности услуг для потребителей (ГОСТ 31984-2012 Услуги общественного пита. Общие требования)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4. Производственная и организационная структура организаций питания. Подразделения, службы организаций питания, их характеристика, функции.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E48C3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Тематика практических занятий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Проведение сравнительного анализа структуры производственных помещений организаций питания различного типа, специализации, способов реализации продукции, с полным технологическим циклом,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доготовочных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, комбинированных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ассортимента кулинарной и кондитерской продукции, различных видов меню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Актуальные направления, тенденции ресторанной моды в области ассортиментной политики. Взаимосвязь типа организации питания и ассортиментного перечня продукции общественного питания, напитков, сопутствующих товаров для включения в меню, прейскуранты, карты (ГОСТ 30389-2013). Взаимосвязь профиля и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концепции  ресторана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меню. Роль и принципы учета и формирования потребительских предпочтений при разработке меню организаций питания различного типа.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Ассортимент блюд, составляющих классическое ресторанное меню. Ассортимент хлебобулочных, мучных кондитерских изделий.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Виды меню и их характеристика. Сезонность кухни и меню. Порядок, принципы разработки меню в соответствии с типом, классом организации питания, его концепцией. Соответствие меню техническим возможностям производства и мастерству персонала, средним затратам ожидаемых гостей. Праздничные, тематические меню. Определение оптимального количества блюд в меню, выхода порций.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Примеры успешного меню, приемлемого с кулинарной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ab/>
              <w:t xml:space="preserve">и коммерческой точек зрения, организаций питания различного типа, с разной ценовой категорией и видом кухни в регионе.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 расположения блюд в меню. Требования к оформлению меню в соответствии с типом организации питания, формой и уровнем обслуживания. Составление описаний блюд для меню. Стиль оформления меню в соответствии с профилем и концепцией организации питания.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Порядок ведения расчетов, необходимых для составления меню. Правила расчета выхода порций блюд меню с учетом заказа, формы обслуживания, контингентом ожидаемых гостей. Правила расчета энергетической ценности блюд в меню.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Презентация нового меню, новых блюд в меню руководству, потенциальным гостям. Способы привлечения внимания гостей к блюдам в меню. Правила консультирования потребителей с целью оказания помощи в выборе блюд в меню.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Анализ спроса на новую кулинарную и кондитерскую продукцию, </w:t>
            </w:r>
            <w:proofErr w:type="spellStart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соптимизация</w:t>
            </w:r>
            <w:proofErr w:type="spellEnd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меню, совершенствование ассортимента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5"/>
              </w:numPr>
              <w:spacing w:before="0" w:after="0"/>
              <w:ind w:left="0" w:hanging="284"/>
              <w:contextualSpacing/>
              <w:rPr>
                <w:b/>
                <w:bCs/>
                <w:szCs w:val="24"/>
              </w:rPr>
            </w:pPr>
            <w:r w:rsidRPr="00DE3CE0">
              <w:rPr>
                <w:bCs/>
                <w:szCs w:val="24"/>
              </w:rPr>
              <w:t>Разработка различных видов меню в соответствии с типом организации питания, его концепцией, формами и уровнем обслуживания, средними затратами ожидаемых гостей. Расчет энергетической ценности блюд в меню. Выбор стиля оформления и способа презентации (по индивидуальным заданиям).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F623A" w:rsidRPr="002824CA" w:rsidTr="0082604C">
        <w:trPr>
          <w:trHeight w:val="276"/>
        </w:trPr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Организация ресурсного обеспечения деятельности подчиненного персонала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rPr>
          <w:trHeight w:val="272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организации питания: виды ресурсов, характеристика, влияние на выполнение производственных заданий (программы). Особенности ресурсного обеспечения организаций питания с полным технологическим циклом,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доготовочных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267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Обеспеченность товарными, трудовыми ресурсами. Материально-техническое обеспечение организации питания. Оценка наличия и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правила  расчета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потребности в ресурсах для выполнения производственных заданий (программы). Современные тенденции в области обеспечения сохранности товарных запасов, материально-технической базы организации питания. Выявление рисков в области сохранности запасов и разработка предложений по предотвращению возможных хищений.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267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Учет расхода товарных запасов. Программное обеспечение управления расходом продуктов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267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Инвентаризация товарных запасов. Правила проведения. Материальная ответственность за сохранность материальных ценностей. Составление актов списания (потерь при хранении) запасов, продуктов.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263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rPr>
          <w:trHeight w:val="273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6"/>
              </w:numPr>
              <w:spacing w:before="0" w:after="0"/>
              <w:ind w:left="0" w:hanging="284"/>
              <w:contextualSpacing/>
              <w:rPr>
                <w:b/>
                <w:szCs w:val="24"/>
              </w:rPr>
            </w:pPr>
            <w:r w:rsidRPr="00DE3CE0">
              <w:rPr>
                <w:szCs w:val="24"/>
              </w:rPr>
              <w:t xml:space="preserve">Расчет потребности в сырье, продуктах в соответствии с заданием (заказом). 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персоналом в организациях питания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Категории производственного персонала организации питания. </w:t>
            </w:r>
            <w:r w:rsidRPr="002824C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Основные критерии оценки персонала, учитываемые при подборе и расстановке кадров, назначениях и перемещениях. Общие требования к производственному персоналу организации питания (</w:t>
            </w: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t>ГОСТ 30524-2013 Услуги общественного питания. Требования к персоналу).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2.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деятельности персонала: определение состава и содержания деятельности, прав и ответственности, взаимодействия в процессе труда членов трудового коллектива. Делегирование полномочий (четкое распределение обязанностей и ответственности).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Основные функции управления производственным подразделением организации питания. Методы управления персоналом в ресторанном бизнесе. Процесс аттестации работников предприятия. Отбор работников, наиболее подходящих для выполнения определенных задач и их обучение.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Виды, формы и методы мотивации персонала.</w:t>
            </w:r>
            <w:r w:rsidRPr="002824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Использование материального стимулирования.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Психологические типы характеров работников.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команды, подбор работников, командные роли и техники. Стили управления.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Методы предотвращения и разрешения проблем в работе подчиненного персонала. Методы дисциплинарного воздействия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5. Профессиональные стандарты как основа разработки должностных обязанностей персонала.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Функциональные обязанности и области ответственности поваров, кондитеров, пекарей и других категорий работников кухни, кондитерского цеха. Сертификация квалификаций работников индустрии питания на соответствие профессиональным стандартам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503E1" w:rsidRPr="002824CA" w:rsidTr="00EC6D6C">
        <w:trPr>
          <w:trHeight w:val="828"/>
        </w:trPr>
        <w:tc>
          <w:tcPr>
            <w:tcW w:w="904" w:type="pct"/>
            <w:gridSpan w:val="2"/>
            <w:vMerge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Решение производственных ситуаций по распределению обязанностей, прав и ответственности работников различных подразделений</w:t>
            </w:r>
          </w:p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2. Разработка системы мотивации персонала структурного подразделения</w:t>
            </w:r>
          </w:p>
        </w:tc>
        <w:tc>
          <w:tcPr>
            <w:tcW w:w="335" w:type="pct"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rPr>
          <w:trHeight w:val="800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3.Разработка критериев оценки эффективности работы исполнителей с учетом ГОСТ </w:t>
            </w: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t>30524-2013 Услуги общественного питания. Требования к персоналу и профессиональных стандартов «Повар», «Кондитер», «Пекарь»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503E1" w:rsidRPr="002824CA" w:rsidTr="00EE0ADA">
        <w:trPr>
          <w:trHeight w:val="562"/>
        </w:trPr>
        <w:tc>
          <w:tcPr>
            <w:tcW w:w="904" w:type="pct"/>
            <w:gridSpan w:val="2"/>
            <w:vMerge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4. Анализ управленческих решений, принимаемых руководителем подразделения</w:t>
            </w:r>
          </w:p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5. Составление схемы процесса разработки и принятия управленческих решений</w:t>
            </w:r>
          </w:p>
        </w:tc>
        <w:tc>
          <w:tcPr>
            <w:tcW w:w="335" w:type="pct"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503E1" w:rsidRPr="002824CA" w:rsidTr="00911F5C">
        <w:trPr>
          <w:trHeight w:val="828"/>
        </w:trPr>
        <w:tc>
          <w:tcPr>
            <w:tcW w:w="904" w:type="pct"/>
            <w:gridSpan w:val="2"/>
            <w:vMerge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6. Решение ситуационных задач </w:t>
            </w:r>
            <w:proofErr w:type="gramStart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  анализу</w:t>
            </w:r>
            <w:proofErr w:type="gramEnd"/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конфликтных ситуаций между подчиненными</w:t>
            </w:r>
          </w:p>
          <w:p w:rsidR="006503E1" w:rsidRPr="002824CA" w:rsidRDefault="006503E1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7. Решение ситуационных задач по формированию команды, подбору работников, определению командных ролей и техник</w:t>
            </w:r>
          </w:p>
        </w:tc>
        <w:tc>
          <w:tcPr>
            <w:tcW w:w="335" w:type="pct"/>
          </w:tcPr>
          <w:p w:rsidR="006503E1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Текущее планирование деятельности подчиненного персонала 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и  виды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планирования работы. Планирование работы на день подчиненного персонала. Формирование производственных заданий (программы) с учетом заказов потребителей. Расчет сырья и продуктов, выхода готовой кулинарной продукции в соответствии с производственным заданием (программой). Правила разработки плана-меню, наряда-заказа. </w:t>
            </w: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t xml:space="preserve">ГОСТ 31988-2012 Услуги общественного </w:t>
            </w: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lastRenderedPageBreak/>
              <w:t>питания. Метод расчета отходов и потерь сырья и пищевых продуктов при производстве продукции общественного питания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159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Нормирование труда в организациях питания, виды норм выработки. Нормированный и ненормированный рабочий день. Методика расчета численности поваров, кондитеров, пекарей, других работников, выполняющих производственное задание (программу).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Виды, правила составления графиков работы.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оформления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табеля учета рабочего времени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1"/>
              </w:numPr>
              <w:spacing w:before="0" w:after="0"/>
              <w:ind w:left="0" w:hanging="426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Планирование производственного задания (программы)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1"/>
              </w:numPr>
              <w:spacing w:before="0" w:after="0"/>
              <w:ind w:left="0" w:hanging="426"/>
              <w:contextualSpacing/>
              <w:jc w:val="both"/>
              <w:rPr>
                <w:b/>
                <w:szCs w:val="24"/>
              </w:rPr>
            </w:pPr>
            <w:r w:rsidRPr="00DE3CE0">
              <w:rPr>
                <w:szCs w:val="24"/>
              </w:rPr>
              <w:t>Расчет численности поваров, кондитеров, пекарей, других производственных работников и производительности труда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1"/>
              </w:numPr>
              <w:spacing w:before="0" w:after="0"/>
              <w:ind w:left="0" w:hanging="426"/>
              <w:contextualSpacing/>
              <w:rPr>
                <w:b/>
                <w:szCs w:val="24"/>
              </w:rPr>
            </w:pPr>
            <w:r w:rsidRPr="00DE3CE0">
              <w:rPr>
                <w:szCs w:val="24"/>
              </w:rPr>
              <w:t>Решение ситуационных задач по составлению графиков работы, оформлению табеля учета рабочего времени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Расчет основных производственных показателей.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Формы документов и порядок их заполнения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Основные производственные показатели: производственная мощность организации питания, товарооборот, производительность труда.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Производственная мощность. Товарооборот. Виды товарооборота: розничный, оптовый, оборот по продукции собственного производства и покупным товарам.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rPr>
          <w:trHeight w:val="284"/>
        </w:trPr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Производительность труда, факторы роста.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Методика расчета основных производственных показателей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Калькуляция цен на кулинарную и кондитерскую продукцию собственного производства. Методика расчета и порядок оформления калькуляционной карточки.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Порядок заполнения документов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на отпуск сырья, продуктов, полуфабрикатов со склада на производство, их учету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 расходу в процессе производства.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заполнения документов п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 реализации и отпуску изделий кухни. Оформление товарного отчета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Порядок заполнения документов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на отпуск готовой продукции и полуфабрикатов с производства в бары (буфеты), филиалы, магазины кулинарии и другие структурные подразделения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Программное обеспечение управления расходом продуктов и движением готовой продукции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разработки нормативно-технологической документации организации питания по ГОСТ </w:t>
            </w:r>
            <w:r w:rsidRPr="002824CA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</w:rPr>
              <w:t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      </w: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335" w:type="pct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2"/>
              </w:numPr>
              <w:spacing w:before="0" w:after="0"/>
              <w:ind w:left="0" w:hanging="284"/>
              <w:contextualSpacing/>
              <w:jc w:val="both"/>
              <w:rPr>
                <w:b/>
                <w:szCs w:val="24"/>
              </w:rPr>
            </w:pPr>
            <w:r w:rsidRPr="00DE3CE0">
              <w:rPr>
                <w:szCs w:val="24"/>
              </w:rPr>
              <w:t>Расчет производственной мощности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2"/>
              </w:numPr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Расчет товарооборота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2"/>
              </w:numPr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Расчет производительности труда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5. Оформление документов: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требования в кладовую, накладной на отпуск товара, ведомости учета движения посуды и приборов.</w:t>
            </w:r>
          </w:p>
        </w:tc>
        <w:tc>
          <w:tcPr>
            <w:tcW w:w="335" w:type="pct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6. Оформление документов: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акта о реализации готовых изделий кухни за наличный расчет, акта о реализации (продажи) и отпуске изделий кухни, акта на отпуск питания сотрудников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4"/>
              </w:numPr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Оформление документов: </w:t>
            </w:r>
            <w:r w:rsidRPr="00DE3CE0">
              <w:rPr>
                <w:bCs/>
                <w:szCs w:val="24"/>
              </w:rPr>
              <w:t>дневного заборного листа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4"/>
              </w:numPr>
              <w:spacing w:before="0" w:after="0"/>
              <w:ind w:left="0" w:hanging="305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Разработка нормативно-технологической документации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Координация деятельности подчиненного персонала с другими службами и подразделениями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5" w:type="pct"/>
            <w:vMerge w:val="restart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Значение координации деятельности подчиненного персонала с другими службами и подразделениями организации питания. Координация – как средство оптимизации производственных процессов организации питания. </w:t>
            </w:r>
          </w:p>
        </w:tc>
        <w:tc>
          <w:tcPr>
            <w:tcW w:w="335" w:type="pct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Методы осуществления взаимосвязи между </w:t>
            </w:r>
            <w:proofErr w:type="gramStart"/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подразделениями  организации</w:t>
            </w:r>
            <w:proofErr w:type="gramEnd"/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 питания.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Координация работы бригады поваров (кондитеров)  с деятельностью служб снабжения,  обслуживания и другими структурными подразделениями организации питания.</w:t>
            </w:r>
          </w:p>
        </w:tc>
        <w:tc>
          <w:tcPr>
            <w:tcW w:w="335" w:type="pct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DE3CE0" w:rsidRDefault="00CF623A" w:rsidP="002E0A1E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rPr>
                <w:b/>
                <w:szCs w:val="24"/>
              </w:rPr>
            </w:pPr>
            <w:r w:rsidRPr="00DE3CE0">
              <w:rPr>
                <w:szCs w:val="24"/>
              </w:rPr>
              <w:t>Решение ситуационных задач по координации деятельности бригады поваров (кондитеров) со службами снабжения и обслуживания организаций питания различного типа, форм обслуживания и способов реализации продукции</w:t>
            </w:r>
          </w:p>
        </w:tc>
        <w:tc>
          <w:tcPr>
            <w:tcW w:w="335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rPr>
          <w:trHeight w:val="1068"/>
        </w:trPr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1. Изучение направлений перспективного развития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организаций  питания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. Изучение особенностей и социальных проблем современного российского рынка труда.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2. Изучение отраслевых нормативных документов: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ГОСТ 30389-2013 Услуги общественного питания. Предприятия общественного питания. Классификация и общие требования;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ГОСТ 31984-2012 Услуги общественного пита. Общие требования; 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 xml:space="preserve">ГОСТ </w:t>
            </w:r>
            <w:r w:rsidRPr="002824CA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</w:rPr>
              <w:t xml:space="preserve"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содержанию;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pacing w:val="2"/>
                <w:kern w:val="36"/>
                <w:sz w:val="24"/>
                <w:szCs w:val="24"/>
              </w:rPr>
              <w:t xml:space="preserve">- </w:t>
            </w: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питания;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  <w:t>- ГОСТ 30390-2013 Услуги общественного питания. Продукция общественного питания, реализуемая населению. Общие технические условия.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3. Анализ основных типов организаций питания.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4. Разработка структуры конкретной организации питания.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5. Анализ эффективности организации работы кухни ресторана, кондитерского цеха, организации зон и рабочих мест.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6. Изучение «Справочника руководителя»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7. Проработка конспектов занятий, рекомендуемых источников информации (по заданиям преподавателя).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8. Сбор и анализ информации по изучаемой теме по различным источникам, включая Интернет.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9. Подготовка рефератов, составление компьютерных презентаций, сообщений по темам раздела.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10. Изучение Трудового кодекса РФ ст. №№ 238–250, ст. №№ 115, 137, 139, 143, 152, 153.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11. Решение ситуационных задач по темам раздела.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 Разработка различных видов меню с учётом типа, класса предприятия и специализации, предполагаемой формы обслуживания, контингента потребителей.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13. Анализ квалификационного состава работников производства (на базе практики).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14. Изучение графиков выхода на работу (на базе практики).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15. Анализ организации работы начальника кондитерского цеха, шеф-повара, су-шефа (старшего повара, бригадира) ресторана, заведующего производством (на базе практики)</w:t>
            </w:r>
          </w:p>
        </w:tc>
        <w:tc>
          <w:tcPr>
            <w:tcW w:w="335" w:type="pct"/>
            <w:vAlign w:val="center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</w:tr>
      <w:tr w:rsidR="00CF623A" w:rsidRPr="002824CA" w:rsidTr="0082604C"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F623A" w:rsidRPr="002824CA" w:rsidTr="0082604C">
        <w:trPr>
          <w:trHeight w:val="311"/>
        </w:trPr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МДК. 06.01. Оперативное управление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текущей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деятельностью подчиненного персонала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процессов производства и подготовки к реализации кулинарной и кондитерской продукции организаций питания различного типа, специализации, методов обслуживания, работающих на сырье, полуфабрикатах, комбинированных. Характеристика и техническое оснащение производственных помещений организаций питания с цеховой (заготовочного, холодного, горячего)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бесцеховой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структурой (рабочих зон кухни ресторана) и кондитерского цеха. Общие требования к организации рабочих мест.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Особенности организации и технического оснащения процессов отпуска продукции собственного производства для различных способов реализации и методов обслуживания: </w:t>
            </w:r>
          </w:p>
          <w:p w:rsidR="00CF623A" w:rsidRPr="00DE3CE0" w:rsidRDefault="00CF623A" w:rsidP="0082604C">
            <w:pPr>
              <w:pStyle w:val="ad"/>
              <w:spacing w:before="0" w:after="0"/>
              <w:ind w:left="0"/>
              <w:jc w:val="both"/>
              <w:rPr>
                <w:szCs w:val="24"/>
                <w:u w:color="000000"/>
              </w:rPr>
            </w:pPr>
            <w:r w:rsidRPr="00DE3CE0">
              <w:rPr>
                <w:szCs w:val="24"/>
                <w:u w:color="000000"/>
              </w:rPr>
              <w:t xml:space="preserve">- потребления на месте (самообслуживание через раздаточные линии, «шведский стол», «салат-бар», прилавки, обслуживание официантами, барменами);  </w:t>
            </w:r>
          </w:p>
          <w:p w:rsidR="00CF623A" w:rsidRPr="00DE3CE0" w:rsidRDefault="00CF623A" w:rsidP="0082604C">
            <w:pPr>
              <w:pStyle w:val="ad"/>
              <w:spacing w:before="0" w:after="0"/>
              <w:ind w:left="0"/>
              <w:jc w:val="both"/>
              <w:rPr>
                <w:szCs w:val="24"/>
                <w:u w:color="000000"/>
              </w:rPr>
            </w:pPr>
            <w:r w:rsidRPr="00DE3CE0">
              <w:rPr>
                <w:szCs w:val="24"/>
                <w:u w:color="000000"/>
              </w:rPr>
              <w:t>- отпуска на вынос по заказам потребителей;</w:t>
            </w:r>
          </w:p>
          <w:p w:rsidR="00CF623A" w:rsidRPr="00DE3CE0" w:rsidRDefault="00CF623A" w:rsidP="0082604C">
            <w:pPr>
              <w:pStyle w:val="ad"/>
              <w:spacing w:before="0" w:after="0"/>
              <w:ind w:left="0"/>
              <w:jc w:val="both"/>
              <w:rPr>
                <w:szCs w:val="24"/>
                <w:u w:color="000000"/>
              </w:rPr>
            </w:pPr>
            <w:r w:rsidRPr="00DE3CE0">
              <w:rPr>
                <w:szCs w:val="24"/>
                <w:u w:color="000000"/>
              </w:rPr>
              <w:t xml:space="preserve">-  вне организации питания (в раздаточных и </w:t>
            </w:r>
            <w:proofErr w:type="spellStart"/>
            <w:r w:rsidRPr="00DE3CE0">
              <w:rPr>
                <w:szCs w:val="24"/>
                <w:u w:color="000000"/>
              </w:rPr>
              <w:t>доготовочных</w:t>
            </w:r>
            <w:proofErr w:type="spellEnd"/>
            <w:r w:rsidRPr="00DE3CE0">
              <w:rPr>
                <w:szCs w:val="24"/>
                <w:u w:color="000000"/>
              </w:rPr>
              <w:t xml:space="preserve">, при оказании </w:t>
            </w:r>
            <w:proofErr w:type="spellStart"/>
            <w:r w:rsidRPr="00DE3CE0">
              <w:rPr>
                <w:szCs w:val="24"/>
                <w:u w:color="000000"/>
              </w:rPr>
              <w:t>кейтеринга</w:t>
            </w:r>
            <w:proofErr w:type="spellEnd"/>
            <w:r w:rsidRPr="00DE3CE0">
              <w:rPr>
                <w:szCs w:val="24"/>
                <w:u w:color="000000"/>
              </w:rPr>
              <w:t xml:space="preserve"> в виде выездного обслуживания и др.).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Особенности организации отпуска готовой продукции из кухни для различных способов подачи блюд, кулинарных изделий, закусок: французского, русского, английского, комбинированного.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Организация и техническое оснащение процессов хранения готовой кулинарной продукции: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термостатирование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, интенсивное охлаждение, шоковая заморозка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Нормативно-правовое обеспечение текущей деятельности подчиненного персонала.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Требования охраны труда, пожарной и техники безопасности к выполнению работ. Требования к процедурам обеспечения безопасности продукции и услуг, основанным на принципах ХАССП (ГОСТ 30390-2013). Контроль соблюдения регламентов, инструкций, стандартов чистоты.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условий для наиболее полной реализации потенциа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softHyphen/>
              <w:t xml:space="preserve">ла (умений и компетенций) членов трудового коллектива.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Распределение заданий </w:t>
            </w:r>
            <w:r w:rsidRPr="002824CA">
              <w:rPr>
                <w:rStyle w:val="FontStyle121"/>
                <w:rFonts w:ascii="Times New Roman" w:hAnsi="Times New Roman"/>
                <w:sz w:val="24"/>
                <w:szCs w:val="24"/>
              </w:rPr>
              <w:t>по объему и требуемому времени с учетом сроков исполнения заданий в стандартных и нестандартных ситуациях. Правила учета рабочего времени подчиненного персонала. Обеспечение взаимосвязи между отдельными работниками в процессе выполнения заказа.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Контроль качества продукции и услуг: объекты контроля, их периодичность, формы и методы контроля. Органолептическая оценка качества пищи. Риски в области приготовления и реализации кулинарной и кондитерской продукции, пути их минимизации. Особенности контроля качества пищи в детском, школьном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питании. Лабораторный контроль, методы, показатели качества, подвергаемые контролю. Отбор проб для лабораторных исследований качества и безопасности готовой кулинарной и кондитерской продукции. 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 w:val="restar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Инструктирование, обучение поваров, кондитеров, пекарей, других работников кухни, кондитерского цеха</w:t>
            </w: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35" w:type="pct"/>
            <w:vMerge w:val="restart"/>
            <w:vAlign w:val="center"/>
          </w:tcPr>
          <w:p w:rsidR="00CF623A" w:rsidRPr="002824CA" w:rsidRDefault="006503E1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Анализ потребности персонала в обучении. Планирование обучения поваров, кондитеров, пекарей, определение способов, направлений обучения. Разработка инструкций, регламентов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Формы и методы профессионального обучения на рабочем месте. Инструктирование, обучение персонала на рабочем месте. Виды инструктажей, их назначение. Мастер-классы,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трененги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, тематические инструктажи: правила их проведения, назначение, эффективность. Роль наставничества в обучении на рабочем месте.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Анализ, оценка результатов обучения. Определение критериев оценки, разработка оценочных заданий, ведение документации по ведению обучения и оценке результатов.</w:t>
            </w:r>
          </w:p>
        </w:tc>
        <w:tc>
          <w:tcPr>
            <w:tcW w:w="335" w:type="pct"/>
            <w:vMerge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Разработать план тренинга (или инструкцию) по безопасной организации работ на рабочем месте повара, кондитера, пекаря.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c>
          <w:tcPr>
            <w:tcW w:w="904" w:type="pct"/>
            <w:gridSpan w:val="2"/>
            <w:vMerge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1" w:type="pct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Разработать план мастер-класса по использованию новых видов оборудования, новых технологий, новых видов сырья и т.д. (по выбору обучающегося)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F623A" w:rsidRPr="002824CA" w:rsidTr="0082604C">
        <w:trPr>
          <w:trHeight w:val="843"/>
        </w:trPr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1. Анализ эффективности организации работы кухни ресторана, кондитерского цеха, организации зон и рабочих мест (на базе практики).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2. Анализ квалификационного состава работников производства (на базе практики).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3. Решение ситуационных задач по темам раздела.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4. Проработка конспектов занятий, рекомендуемых источников информации (по заданиям преподавателя). 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5. Анализ организации работы начальника кондитерского цеха, шеф-повара, су-шефа (старшего повара, бригадира) ресторана, заведующего производством (на базе практики).</w:t>
            </w:r>
          </w:p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6. Разработка мастер-классов, тренингов, инструкций по выбору обучающегося.</w:t>
            </w:r>
          </w:p>
        </w:tc>
        <w:tc>
          <w:tcPr>
            <w:tcW w:w="335" w:type="pct"/>
            <w:vAlign w:val="center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F623A" w:rsidRPr="002824CA" w:rsidTr="0082604C"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(для программ подготовки специалистов среднего звена – (по профилю специальности)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итоговая по модулю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(если предусмотрена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итоговая (концентрированная) практика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1. Ознакомление с Уставом организации питания.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2. Ознакомление с перспективами технического, экономического, социального развития предприятия; с порядком составления и согласования бизнес-планов производственно-хозяйственной и финансово-экономической деятельности предприятия общественного питания.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3. Ознакомление с организационной структурой управления предприятия общественного питания.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4. Ознакомление с используемой на предприятии нормативно-технической и технологической документацией.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5. Ознакомление с организацией материальной ответственности в организации, порядком приёма на работу материально ответственных лиц и заключением договора о материальной ответственности.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6. Ознакомление с организации контроля за сохранностью ценностей и порядком возмещения ущерба.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Ознакомление с особенностями формирования бригад поваров, кондитеров, пекарей. Их состав и численность.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8. Участие в проведении инвентаризации на производстве.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9. Ознакомление с ассортиментным перечнем выпускаемой продукции, технологическим оборудованием, посудой, инвентарём.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10. Ознакомление с составлением ведомости учёта движения посуды и приборов.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11. Оформление технологических и технико-технологических карт на изготовленную продукцию.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12. Участие в разработке новых фирменных блюд. Составление акта проработки.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13. Оформление технологических и технико-технологических карт на фирменные блюда.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14. Разработка различных видов меню.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15. Проверка соответствия конкретной продукции требованиям нормативных документов.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16. Обнаружение дефектов, установление причин возникновения, отработка методов предупреждения и устранения.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17. Оценка качества готовой продукции.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18. Участие в работе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комиссии, заполнение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бракеражного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журнала.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19. Ознакомление и составление плана-меню. Его назначение и содержание.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20. Ознакомление с порядком составления калькуляционных карт, определение продажной цены на готовую продукцию.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21. Правила отпуска и подачи с учётом совместимости и взаимозаменяемости сырья и продуктов.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22. Подбор гарниров и соусов к холодным блюдам и закускам.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23. Выполнение расчётов сырья, количества порций холодных блюд и закусок с учётом вида, кондиции, совместимости и взаимозаменяемости продуктов.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24. Обеспечение условий хранения и сроков реализации готовых изделий в соответствии с санитарными нормами. </w:t>
            </w:r>
          </w:p>
          <w:p w:rsidR="00CF623A" w:rsidRPr="002824CA" w:rsidRDefault="00CF623A" w:rsidP="0082604C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pacing w:val="2"/>
                <w:kern w:val="36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 w:val="0"/>
                <w:sz w:val="24"/>
                <w:szCs w:val="24"/>
              </w:rPr>
              <w:t>25. Ознакомление с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 w:val="0"/>
                <w:spacing w:val="2"/>
                <w:kern w:val="36"/>
                <w:sz w:val="24"/>
                <w:szCs w:val="24"/>
              </w:rPr>
              <w:t>ГОСТ 30390-2013 Услуги общественного питания. Продукция общественного питания, реализуемая населению. Общие технические условия.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26. Ознакомление с источниками поступления сырья, порядком их приёмки, оформление документов по движению товаров и сырья.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27. Участие в заполнении доверенности, ознакомлении с составлением счёта-фактуры, товарной накладной, акта об установленном расхождении по количеству и качеству при приёмке товарно-материальных ценностей, участие в составлении закупочного акта.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28. Ознакомление с порядком заполнения документов по производству.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29. Участие в составлении требования в кладовую, накладной на отпуск товаров. Ознакомление с порядком заполнения и участие в составлении дневного заборного листа, акта на отпуск питания сотрудников, акта о реализации и отпуске изделий кухни, ведомости учёта движения продуктов и тары на кухне.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30. Ознакомление с производственной программой предприятия и структурных подразделений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31. Анализ розничного товарооборота по объёму и структуре.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32. Анализ издержек производства и обращения структурного подразделения.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33. Анализ прибыли и рентабельности структурного подразделения.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34. Ознакомление с основными категориями производственного персонала на данном предприятии, квалификационными требованиями к нему, организацией и планированием его труда.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35. Анализ отличительных особенностей профессиональных требований в зависимости от квалификационных разрядов (технолог, повар, кондитер, другие).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36. Изучение функций, должностных обязанностей, прав и ответственности менеджера (зав. производством, ст. технолог).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37. Ознакомление с действующей системой материального и нематериального стимулирования труда. Изучение обязанностей менеджера (зав. производством) по подбору и расстановке кадров, мотивации их профессионального развития, оценке и стимулированию качества труда, распределению обязанностей персонала.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38. Участие в принятии управленческих решений. Научиться находить и принимать управленческие решения в условиях противоречивых требований, чтобы избежать конфликтных ситуаций.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39. Составление графиков выхода на работу производственного персонала.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40. Ознакомление со штатным расписанием, действующим на предприятии положением об оплате труда, порядком премирования работников, с организацией контроля за учётом рабочего времени и порядком составления табеля. </w:t>
            </w:r>
          </w:p>
          <w:p w:rsidR="00CF623A" w:rsidRPr="002824CA" w:rsidRDefault="00CF623A" w:rsidP="00826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41. Участие в составлении табеля учёта рабочего времени. </w:t>
            </w:r>
          </w:p>
        </w:tc>
        <w:tc>
          <w:tcPr>
            <w:tcW w:w="335" w:type="pct"/>
            <w:vAlign w:val="center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</w:tc>
      </w:tr>
      <w:tr w:rsidR="00CF623A" w:rsidRPr="002824CA" w:rsidTr="0082604C">
        <w:tc>
          <w:tcPr>
            <w:tcW w:w="4665" w:type="pct"/>
            <w:gridSpan w:val="3"/>
          </w:tcPr>
          <w:p w:rsidR="00CF623A" w:rsidRPr="002824CA" w:rsidRDefault="00CF623A" w:rsidP="00826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35" w:type="pct"/>
            <w:vAlign w:val="center"/>
          </w:tcPr>
          <w:p w:rsidR="00CF623A" w:rsidRPr="002824CA" w:rsidRDefault="0062509C" w:rsidP="008260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</w:tr>
    </w:tbl>
    <w:p w:rsidR="00CF623A" w:rsidRPr="002824CA" w:rsidRDefault="00CF623A" w:rsidP="00CF623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623A" w:rsidRPr="002824CA" w:rsidRDefault="00CF623A" w:rsidP="00CF623A">
      <w:pPr>
        <w:spacing w:after="0" w:line="240" w:lineRule="auto"/>
        <w:rPr>
          <w:rFonts w:ascii="Times New Roman" w:hAnsi="Times New Roman"/>
          <w:sz w:val="24"/>
          <w:szCs w:val="24"/>
        </w:rPr>
        <w:sectPr w:rsidR="00CF623A" w:rsidRPr="002824CA" w:rsidSect="00322B5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F623A" w:rsidRPr="002824CA" w:rsidRDefault="00CF623A" w:rsidP="00CF623A">
      <w:pPr>
        <w:pStyle w:val="ad"/>
        <w:spacing w:before="0" w:after="0"/>
        <w:ind w:left="0" w:firstLine="660"/>
        <w:rPr>
          <w:b/>
          <w:bCs/>
          <w:szCs w:val="24"/>
        </w:rPr>
      </w:pPr>
      <w:r w:rsidRPr="002824CA">
        <w:rPr>
          <w:b/>
          <w:szCs w:val="24"/>
        </w:rPr>
        <w:lastRenderedPageBreak/>
        <w:t>3. </w:t>
      </w:r>
      <w:r>
        <w:rPr>
          <w:b/>
          <w:bCs/>
          <w:szCs w:val="24"/>
        </w:rPr>
        <w:t xml:space="preserve"> У</w:t>
      </w:r>
      <w:r w:rsidRPr="002824CA">
        <w:rPr>
          <w:b/>
          <w:bCs/>
          <w:szCs w:val="24"/>
        </w:rPr>
        <w:t xml:space="preserve">СЛОВИЯ РЕАЛИЗАЦИИ ПРОГРАММЫ </w:t>
      </w:r>
      <w:r w:rsidR="0062509C" w:rsidRPr="002824CA">
        <w:rPr>
          <w:b/>
          <w:bCs/>
          <w:szCs w:val="24"/>
        </w:rPr>
        <w:t>ПРОФЕССИОНАЛЬНОГО МОДУЛЯ</w:t>
      </w:r>
    </w:p>
    <w:p w:rsidR="00CF623A" w:rsidRPr="002824CA" w:rsidRDefault="00CF623A" w:rsidP="00CF623A">
      <w:pPr>
        <w:spacing w:after="0" w:line="240" w:lineRule="auto"/>
        <w:ind w:firstLine="6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F623A" w:rsidRPr="002824CA" w:rsidRDefault="00CF623A" w:rsidP="00CF623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 xml:space="preserve">Кабинеты: 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2509C">
        <w:rPr>
          <w:rFonts w:ascii="Times New Roman" w:hAnsi="Times New Roman"/>
          <w:bCs/>
          <w:sz w:val="24"/>
          <w:szCs w:val="24"/>
        </w:rPr>
        <w:t>Технического оснащения кулинарного и кондитерского производства, Технологии кулинарного и кондитерского производства, оснащенных</w:t>
      </w:r>
      <w:r w:rsidRPr="002824CA">
        <w:rPr>
          <w:rFonts w:ascii="Times New Roman" w:hAnsi="Times New Roman"/>
          <w:bCs/>
          <w:sz w:val="24"/>
          <w:szCs w:val="24"/>
        </w:rPr>
        <w:t xml:space="preserve">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</w:t>
      </w:r>
      <w:proofErr w:type="spellStart"/>
      <w:r w:rsidRPr="002824CA">
        <w:rPr>
          <w:rFonts w:ascii="Times New Roman" w:hAnsi="Times New Roman"/>
          <w:bCs/>
          <w:sz w:val="24"/>
          <w:szCs w:val="24"/>
        </w:rPr>
        <w:t>др</w:t>
      </w:r>
      <w:proofErr w:type="spellEnd"/>
      <w:r w:rsidRPr="002824CA">
        <w:rPr>
          <w:rFonts w:ascii="Times New Roman" w:hAnsi="Times New Roman"/>
          <w:bCs/>
          <w:sz w:val="24"/>
          <w:szCs w:val="24"/>
        </w:rPr>
        <w:t xml:space="preserve">; техническими средствами: 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2824CA">
        <w:rPr>
          <w:rFonts w:ascii="Times New Roman" w:hAnsi="Times New Roman"/>
          <w:sz w:val="24"/>
          <w:szCs w:val="24"/>
          <w:lang w:val="en-US"/>
        </w:rPr>
        <w:t>DVD</w:t>
      </w:r>
      <w:r w:rsidRPr="002824CA">
        <w:rPr>
          <w:rFonts w:ascii="Times New Roman" w:hAnsi="Times New Roman"/>
          <w:sz w:val="24"/>
          <w:szCs w:val="24"/>
        </w:rPr>
        <w:t xml:space="preserve"> фильмами, мультимедийными пособиями).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 xml:space="preserve">Лабораторий: 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62509C">
        <w:rPr>
          <w:rFonts w:ascii="Times New Roman" w:hAnsi="Times New Roman"/>
          <w:bCs/>
          <w:sz w:val="24"/>
          <w:szCs w:val="24"/>
        </w:rPr>
        <w:t xml:space="preserve">Учебная </w:t>
      </w:r>
      <w:r w:rsidR="0062509C" w:rsidRPr="0062509C">
        <w:rPr>
          <w:rFonts w:ascii="Times New Roman" w:hAnsi="Times New Roman"/>
          <w:bCs/>
          <w:sz w:val="24"/>
          <w:szCs w:val="24"/>
        </w:rPr>
        <w:t>кухня,</w:t>
      </w:r>
      <w:r w:rsidR="0062509C" w:rsidRPr="002824CA">
        <w:rPr>
          <w:rFonts w:ascii="Times New Roman" w:hAnsi="Times New Roman"/>
          <w:bCs/>
          <w:sz w:val="24"/>
          <w:szCs w:val="24"/>
        </w:rPr>
        <w:t xml:space="preserve"> оснащенных</w:t>
      </w:r>
      <w:r w:rsidRPr="002824CA">
        <w:rPr>
          <w:rFonts w:ascii="Times New Roman" w:hAnsi="Times New Roman"/>
          <w:bCs/>
          <w:sz w:val="24"/>
          <w:szCs w:val="24"/>
        </w:rPr>
        <w:t xml:space="preserve"> в соо</w:t>
      </w:r>
      <w:r w:rsidR="0062509C">
        <w:rPr>
          <w:rFonts w:ascii="Times New Roman" w:hAnsi="Times New Roman"/>
          <w:bCs/>
          <w:sz w:val="24"/>
          <w:szCs w:val="24"/>
        </w:rPr>
        <w:t xml:space="preserve">тветствии с п. 6.2.1. рабочей </w:t>
      </w:r>
      <w:r w:rsidRPr="002824CA">
        <w:rPr>
          <w:rFonts w:ascii="Times New Roman" w:hAnsi="Times New Roman"/>
          <w:bCs/>
          <w:sz w:val="24"/>
          <w:szCs w:val="24"/>
        </w:rPr>
        <w:t>программы по специальности 43.02.15 Поварское и кондитерское дело.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Оснащенные  базы</w:t>
      </w:r>
      <w:proofErr w:type="gramEnd"/>
      <w:r w:rsidRPr="002824CA">
        <w:rPr>
          <w:rFonts w:ascii="Times New Roman" w:hAnsi="Times New Roman"/>
          <w:bCs/>
          <w:sz w:val="24"/>
          <w:szCs w:val="24"/>
        </w:rPr>
        <w:t xml:space="preserve"> практики,  в соответствии с </w:t>
      </w:r>
      <w:r w:rsidRPr="0062509C">
        <w:rPr>
          <w:rFonts w:ascii="Times New Roman" w:hAnsi="Times New Roman"/>
          <w:bCs/>
          <w:sz w:val="24"/>
          <w:szCs w:val="24"/>
        </w:rPr>
        <w:t xml:space="preserve">п  </w:t>
      </w:r>
      <w:r w:rsidRPr="0062509C">
        <w:rPr>
          <w:rFonts w:ascii="Times New Roman" w:hAnsi="Times New Roman"/>
          <w:sz w:val="24"/>
          <w:szCs w:val="24"/>
        </w:rPr>
        <w:t>6.1.2.2.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="0062509C">
        <w:rPr>
          <w:rFonts w:ascii="Times New Roman" w:hAnsi="Times New Roman"/>
          <w:bCs/>
          <w:sz w:val="24"/>
          <w:szCs w:val="24"/>
        </w:rPr>
        <w:t xml:space="preserve">  рабочей</w:t>
      </w:r>
      <w:r w:rsidRPr="002824CA">
        <w:rPr>
          <w:rFonts w:ascii="Times New Roman" w:hAnsi="Times New Roman"/>
          <w:bCs/>
          <w:sz w:val="24"/>
          <w:szCs w:val="24"/>
        </w:rPr>
        <w:t xml:space="preserve"> программы по специальности 43.02.15 Поварское и кондитерское дело.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</w:p>
    <w:p w:rsidR="0062509C" w:rsidRPr="0062509C" w:rsidRDefault="0062509C" w:rsidP="006250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2509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F623A" w:rsidRPr="002824CA" w:rsidRDefault="00CF623A" w:rsidP="00CF623A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2824CA">
        <w:rPr>
          <w:rFonts w:ascii="Times New Roman" w:hAnsi="Times New Roman"/>
          <w:bCs/>
          <w:sz w:val="24"/>
          <w:szCs w:val="24"/>
        </w:rPr>
        <w:t>иметь  п</w:t>
      </w:r>
      <w:r w:rsidRPr="002824CA">
        <w:rPr>
          <w:rFonts w:ascii="Times New Roman" w:hAnsi="Times New Roman"/>
          <w:sz w:val="24"/>
          <w:szCs w:val="24"/>
        </w:rPr>
        <w:t>ечатные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FC77C3" w:rsidRPr="00FC77C3" w:rsidRDefault="00FC77C3" w:rsidP="00FC7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7C3">
        <w:rPr>
          <w:rFonts w:ascii="Times New Roman" w:hAnsi="Times New Roman"/>
          <w:b/>
          <w:bCs/>
          <w:sz w:val="24"/>
          <w:szCs w:val="24"/>
        </w:rPr>
        <w:t>Основные источники</w:t>
      </w:r>
      <w:r w:rsidRPr="00FC77C3">
        <w:rPr>
          <w:rFonts w:ascii="Times New Roman" w:hAnsi="Times New Roman"/>
          <w:bCs/>
          <w:sz w:val="24"/>
          <w:szCs w:val="24"/>
        </w:rPr>
        <w:t xml:space="preserve">: </w:t>
      </w:r>
    </w:p>
    <w:p w:rsidR="00CF623A" w:rsidRPr="002824CA" w:rsidRDefault="00CF623A" w:rsidP="00CF623A">
      <w:pPr>
        <w:spacing w:after="0" w:line="240" w:lineRule="auto"/>
        <w:ind w:firstLine="660"/>
        <w:contextualSpacing/>
        <w:rPr>
          <w:rFonts w:ascii="Times New Roman" w:hAnsi="Times New Roman"/>
          <w:sz w:val="24"/>
          <w:szCs w:val="24"/>
        </w:rPr>
      </w:pP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 xml:space="preserve">1. Российская Федерация. Законы.  О качестве и безопасности пищевых продуктов [Электронный ресурс]: </w:t>
      </w:r>
      <w:proofErr w:type="spellStart"/>
      <w:r w:rsidRPr="00FC77C3">
        <w:rPr>
          <w:rFonts w:ascii="Times New Roman" w:hAnsi="Times New Roman"/>
          <w:sz w:val="24"/>
          <w:szCs w:val="24"/>
        </w:rPr>
        <w:t>федер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. закон: [принят Гос. </w:t>
      </w:r>
      <w:proofErr w:type="gramStart"/>
      <w:r w:rsidRPr="00FC77C3">
        <w:rPr>
          <w:rFonts w:ascii="Times New Roman" w:hAnsi="Times New Roman"/>
          <w:sz w:val="24"/>
          <w:szCs w:val="24"/>
        </w:rPr>
        <w:t>Думой  1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дек.1999 г.: </w:t>
      </w:r>
      <w:proofErr w:type="spellStart"/>
      <w:r w:rsidRPr="00FC77C3">
        <w:rPr>
          <w:rFonts w:ascii="Times New Roman" w:hAnsi="Times New Roman"/>
          <w:sz w:val="24"/>
          <w:szCs w:val="24"/>
        </w:rPr>
        <w:t>одобр</w:t>
      </w:r>
      <w:proofErr w:type="spellEnd"/>
      <w:r w:rsidRPr="00FC77C3">
        <w:rPr>
          <w:rFonts w:ascii="Times New Roman" w:hAnsi="Times New Roman"/>
          <w:sz w:val="24"/>
          <w:szCs w:val="24"/>
        </w:rPr>
        <w:t>. Советом Федерации 23 дек. 1999 г.: в ред. на 13.07.2015г. № 213-ФЗ].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>2.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>3. Федеральный закон от 2012г.  №184-ФЗ «О техническом регулировании».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>4. Федеральный закон «О защите прав потребителей» (с изменениями и дополнениями на 13 июля 2015 г.)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 xml:space="preserve">5. ГОСТ 31984-2012 Услуги общественного питания. Общие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требования.-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 2015-01-01. - 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2014.-</w:t>
      </w:r>
      <w:proofErr w:type="gramEnd"/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8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 xml:space="preserve">6. ГОСТ 30524-2013 Услуги общественного питания. Требования к персоналу. -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 2016-01-01. - 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2014.-</w:t>
      </w:r>
      <w:proofErr w:type="gramEnd"/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48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 xml:space="preserve">7. ГОСТ 31985-2013 Услуги общественного питания. Термины и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определения.-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2015-01-01. - 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2014.-</w:t>
      </w:r>
      <w:proofErr w:type="gramEnd"/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10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>8. ГОСТ 30390-</w:t>
      </w:r>
      <w:proofErr w:type="gramStart"/>
      <w:r w:rsidRPr="00FC77C3">
        <w:rPr>
          <w:rFonts w:ascii="Times New Roman" w:hAnsi="Times New Roman"/>
          <w:sz w:val="24"/>
          <w:szCs w:val="24"/>
        </w:rPr>
        <w:t>2013  Услуги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FC77C3">
        <w:rPr>
          <w:rFonts w:ascii="Times New Roman" w:hAnsi="Times New Roman"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. 2016 – 01 – </w:t>
      </w:r>
      <w:proofErr w:type="gramStart"/>
      <w:r w:rsidRPr="00FC77C3">
        <w:rPr>
          <w:rFonts w:ascii="Times New Roman" w:hAnsi="Times New Roman"/>
          <w:sz w:val="24"/>
          <w:szCs w:val="24"/>
        </w:rPr>
        <w:t>01.-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FC77C3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, 2014.- </w:t>
      </w:r>
      <w:r w:rsidRPr="00FC77C3">
        <w:rPr>
          <w:rFonts w:ascii="Times New Roman" w:hAnsi="Times New Roman"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sz w:val="24"/>
          <w:szCs w:val="24"/>
        </w:rPr>
        <w:t>, 12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 xml:space="preserve">9. ГОСТ 30389 -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2013  Услуги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2016 – 01 – 01. –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2014.-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</w:t>
      </w:r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12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lastRenderedPageBreak/>
        <w:t>10. ГОСТ 31986-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2012  Услуги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2015 – 01 – 01. –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2014. – </w:t>
      </w:r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11 с.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>11. ГОСТ 31987-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2012  Услуги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содержанию.-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2015 – 01 – 01. –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2014.-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</w:t>
      </w:r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 xml:space="preserve">, 16 с. </w:t>
      </w:r>
    </w:p>
    <w:p w:rsidR="00CF623A" w:rsidRPr="00FC77C3" w:rsidRDefault="00CF623A" w:rsidP="00CF623A">
      <w:pPr>
        <w:spacing w:after="0"/>
        <w:ind w:firstLine="660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>12. ГОСТ 31988-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2012  Услуги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Введ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2015 – 01 – 01. –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Стандартинформ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, 2014. – </w:t>
      </w:r>
      <w:r w:rsidRPr="00FC77C3"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C77C3">
        <w:rPr>
          <w:rFonts w:ascii="Times New Roman" w:hAnsi="Times New Roman"/>
          <w:iCs/>
          <w:sz w:val="24"/>
          <w:szCs w:val="24"/>
        </w:rPr>
        <w:t>, 10 с.</w:t>
      </w:r>
    </w:p>
    <w:p w:rsidR="00CF623A" w:rsidRPr="00FC77C3" w:rsidRDefault="00CF623A" w:rsidP="00CF623A">
      <w:pPr>
        <w:shd w:val="clear" w:color="auto" w:fill="FFFFFF"/>
        <w:spacing w:after="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FC77C3">
        <w:rPr>
          <w:rFonts w:ascii="Times New Roman" w:hAnsi="Times New Roman"/>
          <w:sz w:val="24"/>
          <w:szCs w:val="24"/>
        </w:rPr>
        <w:t>СанПиН  2.3.2.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</w:t>
      </w:r>
    </w:p>
    <w:p w:rsidR="00CF623A" w:rsidRPr="00FC77C3" w:rsidRDefault="00CF623A" w:rsidP="00CF623A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>14.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CF623A" w:rsidRPr="00FC77C3" w:rsidRDefault="00CF623A" w:rsidP="00CF623A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>15. СанПиН 2.3.2.1078-</w:t>
      </w:r>
      <w:proofErr w:type="gramStart"/>
      <w:r w:rsidRPr="00FC77C3">
        <w:rPr>
          <w:rFonts w:ascii="Times New Roman" w:hAnsi="Times New Roman"/>
          <w:sz w:val="24"/>
          <w:szCs w:val="24"/>
        </w:rPr>
        <w:t>01  Гигиенические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:rsidR="00CF623A" w:rsidRPr="00FC77C3" w:rsidRDefault="00CF623A" w:rsidP="00CF62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sz w:val="24"/>
          <w:szCs w:val="24"/>
        </w:rPr>
        <w:t xml:space="preserve">16. 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FC77C3">
        <w:rPr>
          <w:rFonts w:ascii="Times New Roman" w:hAnsi="Times New Roman"/>
          <w:sz w:val="24"/>
          <w:szCs w:val="24"/>
        </w:rPr>
        <w:t>оборотоспособности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CF623A" w:rsidRPr="00FC77C3" w:rsidRDefault="00CF623A" w:rsidP="00CF623A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bCs/>
          <w:sz w:val="24"/>
          <w:szCs w:val="24"/>
        </w:rPr>
        <w:t>17. Профессиональный стандарт «Кондитер/</w:t>
      </w:r>
      <w:proofErr w:type="spellStart"/>
      <w:r w:rsidRPr="00FC77C3">
        <w:rPr>
          <w:rFonts w:ascii="Times New Roman" w:hAnsi="Times New Roman"/>
          <w:bCs/>
          <w:sz w:val="24"/>
          <w:szCs w:val="24"/>
        </w:rPr>
        <w:t>Шоколатье</w:t>
      </w:r>
      <w:proofErr w:type="spellEnd"/>
      <w:r w:rsidRPr="00FC77C3">
        <w:rPr>
          <w:rFonts w:ascii="Times New Roman" w:hAnsi="Times New Roman"/>
          <w:bCs/>
          <w:sz w:val="24"/>
          <w:szCs w:val="24"/>
        </w:rPr>
        <w:t>».</w:t>
      </w:r>
    </w:p>
    <w:p w:rsidR="00CF623A" w:rsidRPr="00FC77C3" w:rsidRDefault="00CF623A" w:rsidP="00CF623A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bCs/>
          <w:sz w:val="24"/>
          <w:szCs w:val="24"/>
        </w:rPr>
        <w:t>18.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CF623A" w:rsidRPr="00FC77C3" w:rsidRDefault="00CF623A" w:rsidP="00CF62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bCs/>
          <w:sz w:val="24"/>
          <w:szCs w:val="24"/>
        </w:rPr>
        <w:t xml:space="preserve">19. Сборник технических нормативов – Сборник рецептур на продукцию для обучающихся во всех образовательных учреждениях/ под общ. ред. М.П. Могильного, </w:t>
      </w:r>
      <w:proofErr w:type="spellStart"/>
      <w:r w:rsidRPr="00FC77C3">
        <w:rPr>
          <w:rFonts w:ascii="Times New Roman" w:hAnsi="Times New Roman"/>
          <w:bCs/>
          <w:sz w:val="24"/>
          <w:szCs w:val="24"/>
        </w:rPr>
        <w:t>В.А.Тутельяна</w:t>
      </w:r>
      <w:proofErr w:type="spellEnd"/>
      <w:r w:rsidRPr="00FC77C3">
        <w:rPr>
          <w:rFonts w:ascii="Times New Roman" w:hAnsi="Times New Roman"/>
          <w:bCs/>
          <w:sz w:val="24"/>
          <w:szCs w:val="24"/>
        </w:rPr>
        <w:t xml:space="preserve">. - </w:t>
      </w:r>
      <w:r w:rsidRPr="00FC77C3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FC77C3">
        <w:rPr>
          <w:rFonts w:ascii="Times New Roman" w:hAnsi="Times New Roman"/>
          <w:sz w:val="24"/>
          <w:szCs w:val="24"/>
        </w:rPr>
        <w:t>ДеЛи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7C3">
        <w:rPr>
          <w:rFonts w:ascii="Times New Roman" w:hAnsi="Times New Roman"/>
          <w:sz w:val="24"/>
          <w:szCs w:val="24"/>
        </w:rPr>
        <w:t>принт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C77C3">
        <w:rPr>
          <w:rFonts w:ascii="Times New Roman" w:hAnsi="Times New Roman"/>
          <w:sz w:val="24"/>
          <w:szCs w:val="24"/>
        </w:rPr>
        <w:t>2015.-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544с.</w:t>
      </w:r>
    </w:p>
    <w:p w:rsidR="00CF623A" w:rsidRPr="00FC77C3" w:rsidRDefault="00CF623A" w:rsidP="00CF62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77C3">
        <w:rPr>
          <w:rFonts w:ascii="Times New Roman" w:hAnsi="Times New Roman"/>
          <w:bCs/>
          <w:sz w:val="24"/>
          <w:szCs w:val="24"/>
        </w:rPr>
        <w:t xml:space="preserve">20.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</w:t>
      </w:r>
      <w:proofErr w:type="spellStart"/>
      <w:r w:rsidRPr="00FC77C3">
        <w:rPr>
          <w:rFonts w:ascii="Times New Roman" w:hAnsi="Times New Roman"/>
          <w:bCs/>
          <w:sz w:val="24"/>
          <w:szCs w:val="24"/>
        </w:rPr>
        <w:t>В.А.Тутельяна</w:t>
      </w:r>
      <w:proofErr w:type="spellEnd"/>
      <w:r w:rsidRPr="00FC77C3">
        <w:rPr>
          <w:rFonts w:ascii="Times New Roman" w:hAnsi="Times New Roman"/>
          <w:bCs/>
          <w:sz w:val="24"/>
          <w:szCs w:val="24"/>
        </w:rPr>
        <w:t xml:space="preserve">. - </w:t>
      </w:r>
      <w:r w:rsidRPr="00FC77C3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FC77C3">
        <w:rPr>
          <w:rFonts w:ascii="Times New Roman" w:hAnsi="Times New Roman"/>
          <w:sz w:val="24"/>
          <w:szCs w:val="24"/>
        </w:rPr>
        <w:t>ДеЛи</w:t>
      </w:r>
      <w:proofErr w:type="spellEnd"/>
      <w:r w:rsidRPr="00FC77C3">
        <w:rPr>
          <w:rFonts w:ascii="Times New Roman" w:hAnsi="Times New Roman"/>
          <w:sz w:val="24"/>
          <w:szCs w:val="24"/>
        </w:rPr>
        <w:t xml:space="preserve"> плюс, </w:t>
      </w:r>
      <w:proofErr w:type="gramStart"/>
      <w:r w:rsidRPr="00FC77C3">
        <w:rPr>
          <w:rFonts w:ascii="Times New Roman" w:hAnsi="Times New Roman"/>
          <w:sz w:val="24"/>
          <w:szCs w:val="24"/>
        </w:rPr>
        <w:t>2013.-</w:t>
      </w:r>
      <w:proofErr w:type="gramEnd"/>
      <w:r w:rsidRPr="00FC77C3">
        <w:rPr>
          <w:rFonts w:ascii="Times New Roman" w:hAnsi="Times New Roman"/>
          <w:sz w:val="24"/>
          <w:szCs w:val="24"/>
        </w:rPr>
        <w:t xml:space="preserve"> 808с.</w:t>
      </w:r>
    </w:p>
    <w:p w:rsidR="00CF623A" w:rsidRPr="00FC77C3" w:rsidRDefault="00CF623A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 xml:space="preserve">21. Сборник рецептур блюд и кулинарных изделий для предприятий общественного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питания:  Сборник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технических нормативов. Ч. 1 / под ред.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Ф.Л.Марчука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 - М.: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Хлебпродинформ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>, 1996.  – 615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Сборник рецептур блюд и кулинарных изделий для предприятий общественного питания: Сборник технических нормативов. Ч. 2 / Под общ. ред.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Н.А.Лупея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.  - М.: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Хлебпродинформ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1997.-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560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CF623A" w:rsidRPr="00FC77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sz w:val="24"/>
          <w:szCs w:val="24"/>
        </w:rPr>
        <w:t>Аграновский</w:t>
      </w:r>
      <w:proofErr w:type="spellEnd"/>
      <w:r w:rsidR="00CF623A" w:rsidRPr="00FC77C3">
        <w:rPr>
          <w:rFonts w:ascii="Times New Roman" w:hAnsi="Times New Roman"/>
          <w:sz w:val="24"/>
          <w:szCs w:val="24"/>
        </w:rPr>
        <w:t xml:space="preserve">, Е.Д. и др. Организация производства в общественном питании / Е.Д. </w:t>
      </w:r>
      <w:proofErr w:type="spellStart"/>
      <w:r w:rsidR="00CF623A" w:rsidRPr="00FC77C3">
        <w:rPr>
          <w:rFonts w:ascii="Times New Roman" w:hAnsi="Times New Roman"/>
          <w:sz w:val="24"/>
          <w:szCs w:val="24"/>
        </w:rPr>
        <w:t>Аграновский</w:t>
      </w:r>
      <w:proofErr w:type="spellEnd"/>
      <w:r w:rsidR="00CF623A" w:rsidRPr="00FC77C3">
        <w:rPr>
          <w:rFonts w:ascii="Times New Roman" w:hAnsi="Times New Roman"/>
          <w:sz w:val="24"/>
          <w:szCs w:val="24"/>
        </w:rPr>
        <w:t xml:space="preserve">. - </w:t>
      </w:r>
      <w:proofErr w:type="spellStart"/>
      <w:proofErr w:type="gramStart"/>
      <w:r w:rsidR="00CF623A" w:rsidRPr="00FC77C3">
        <w:rPr>
          <w:rFonts w:ascii="Times New Roman" w:hAnsi="Times New Roman"/>
          <w:sz w:val="24"/>
          <w:szCs w:val="24"/>
        </w:rPr>
        <w:t>М.:Экономика</w:t>
      </w:r>
      <w:proofErr w:type="spellEnd"/>
      <w:proofErr w:type="gramEnd"/>
      <w:r w:rsidR="00CF623A" w:rsidRPr="00FC77C3">
        <w:rPr>
          <w:rFonts w:ascii="Times New Roman" w:hAnsi="Times New Roman"/>
          <w:sz w:val="24"/>
          <w:szCs w:val="24"/>
        </w:rPr>
        <w:t xml:space="preserve">, 2012. – 254 </w:t>
      </w:r>
      <w:r w:rsidR="00CF623A" w:rsidRPr="00FC77C3">
        <w:rPr>
          <w:rFonts w:ascii="Times New Roman" w:hAnsi="Times New Roman"/>
          <w:sz w:val="24"/>
          <w:szCs w:val="24"/>
          <w:lang w:val="en-US"/>
        </w:rPr>
        <w:t>c</w:t>
      </w:r>
      <w:r w:rsidR="00CF623A" w:rsidRPr="00FC77C3">
        <w:rPr>
          <w:rFonts w:ascii="Times New Roman" w:hAnsi="Times New Roman"/>
          <w:sz w:val="24"/>
          <w:szCs w:val="24"/>
        </w:rPr>
        <w:t>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24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Ботов М.И. Оборудование предприятий общественного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питания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учебник для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студ.учреждений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высш.проф.образования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М.И. Ботов, В.Д.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Елхина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В.П. Кирпичников. – 1-е изд.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2013. – 416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Бурчакова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И.Ю. Организация процесса приготовления и приготовление сложных хлебобулочных мучных кондитерских изделий: </w:t>
      </w:r>
      <w:proofErr w:type="spellStart"/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учеб.для</w:t>
      </w:r>
      <w:proofErr w:type="spellEnd"/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учащихся учреждений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И.Ю.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Бурчакова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С.В. Ермилова. – 3-е изд., стер.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2016. – 384 с</w:t>
      </w:r>
    </w:p>
    <w:p w:rsidR="00CF623A" w:rsidRPr="00FC77C3" w:rsidRDefault="00CF623A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FC77C3">
        <w:rPr>
          <w:rFonts w:ascii="Times New Roman" w:hAnsi="Times New Roman"/>
          <w:iCs/>
          <w:sz w:val="24"/>
          <w:szCs w:val="24"/>
        </w:rPr>
        <w:t>2</w:t>
      </w:r>
      <w:r w:rsidR="00FC77C3">
        <w:rPr>
          <w:rFonts w:ascii="Times New Roman" w:hAnsi="Times New Roman"/>
          <w:iCs/>
          <w:sz w:val="24"/>
          <w:szCs w:val="24"/>
        </w:rPr>
        <w:t>6</w:t>
      </w:r>
      <w:r w:rsidRPr="00FC77C3">
        <w:rPr>
          <w:rFonts w:ascii="Times New Roman" w:hAnsi="Times New Roman"/>
          <w:iCs/>
          <w:sz w:val="24"/>
          <w:szCs w:val="24"/>
        </w:rPr>
        <w:t xml:space="preserve">. Володина М.В. Организация хранения и контроль запасов и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сырья :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учебник для учащихся учреждений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 / М.В. Володина, Т.А. </w:t>
      </w:r>
      <w:proofErr w:type="spellStart"/>
      <w:r w:rsidRPr="00FC77C3">
        <w:rPr>
          <w:rFonts w:ascii="Times New Roman" w:hAnsi="Times New Roman"/>
          <w:iCs/>
          <w:sz w:val="24"/>
          <w:szCs w:val="24"/>
        </w:rPr>
        <w:t>Сопачева</w:t>
      </w:r>
      <w:proofErr w:type="spellEnd"/>
      <w:r w:rsidRPr="00FC77C3">
        <w:rPr>
          <w:rFonts w:ascii="Times New Roman" w:hAnsi="Times New Roman"/>
          <w:iCs/>
          <w:sz w:val="24"/>
          <w:szCs w:val="24"/>
        </w:rPr>
        <w:t xml:space="preserve">. – 3-е изд., стер. – </w:t>
      </w:r>
      <w:proofErr w:type="gramStart"/>
      <w:r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2015. – 192 с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Золин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В.П. Технологическое оборудование предприятий общественного питания: </w:t>
      </w:r>
      <w:proofErr w:type="spellStart"/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учеб.для</w:t>
      </w:r>
      <w:proofErr w:type="spellEnd"/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учащихся учреждений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В.П.Золин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. – 13-е изд.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2016. – 320 с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Кащенко В.Ф. Оборудование предприятий общественного питания: учебное пособие/В.Ф. Кащенко, Р.В. Кащенко. – М.: Альфа, 2015. – 416 с. 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29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Кучер, Л.С. Организация обслуживания на предприятиях общественного питания / Л.С. Кучер, Л.М. Шкуратов. – М.: ИД «Деловая литература», 2012. – 544 с 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30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Лутошкина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Г.Г. Техническое оснащение и организация рабочего места: </w:t>
      </w:r>
      <w:proofErr w:type="spellStart"/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учеб.для</w:t>
      </w:r>
      <w:proofErr w:type="spellEnd"/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учащихся учреждений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Г.Г.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Лутошкина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Ж.С. Анохина. – 1-е изд.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2016. – 240 с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Мартинчик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А.Н. Микробиология, физиология питания,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санитария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учебник для студ. учреждений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А.Н.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Мартинчик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А.А.Королев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Ю.В.Несвижский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. – 5-е изд., стер.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2016. – 352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32</w:t>
      </w:r>
      <w:r w:rsidR="00CF623A" w:rsidRPr="00FC77C3">
        <w:rPr>
          <w:rFonts w:ascii="Times New Roman" w:hAnsi="Times New Roman"/>
          <w:bCs/>
          <w:iCs/>
          <w:sz w:val="24"/>
          <w:szCs w:val="24"/>
        </w:rPr>
        <w:t xml:space="preserve">. Профессиональные стандарты индустрии питания. Т.1 / Федерация Рестораторов и </w:t>
      </w:r>
      <w:proofErr w:type="spellStart"/>
      <w:r w:rsidR="00CF623A" w:rsidRPr="00FC77C3">
        <w:rPr>
          <w:rFonts w:ascii="Times New Roman" w:hAnsi="Times New Roman"/>
          <w:bCs/>
          <w:iCs/>
          <w:sz w:val="24"/>
          <w:szCs w:val="24"/>
        </w:rPr>
        <w:t>Отельеров</w:t>
      </w:r>
      <w:proofErr w:type="spellEnd"/>
      <w:r w:rsidR="00CF623A" w:rsidRPr="00FC77C3">
        <w:rPr>
          <w:rFonts w:ascii="Times New Roman" w:hAnsi="Times New Roman"/>
          <w:bCs/>
          <w:iCs/>
          <w:sz w:val="24"/>
          <w:szCs w:val="24"/>
        </w:rPr>
        <w:t>. -  М.: Ресторанные ведомости, 2013. – 512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Радченко С.Н Организация производства на предприятиях общественного питания: учебник для нач. проф. образования /С.Н.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Радченко.-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«Феникс», 2013 – 373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</w:t>
      </w:r>
      <w:r w:rsidR="00CF623A" w:rsidRPr="00FC77C3">
        <w:rPr>
          <w:rFonts w:ascii="Times New Roman" w:hAnsi="Times New Roman"/>
          <w:iCs/>
          <w:sz w:val="24"/>
          <w:szCs w:val="24"/>
        </w:rPr>
        <w:t xml:space="preserve">. Усов В.В. Организация производства и обслуживания на предприятиях общественного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питания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учеб.пособие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для студ. учреждений </w:t>
      </w:r>
      <w:proofErr w:type="spellStart"/>
      <w:r w:rsidR="00CF623A" w:rsidRPr="00FC77C3">
        <w:rPr>
          <w:rFonts w:ascii="Times New Roman" w:hAnsi="Times New Roman"/>
          <w:iCs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/ В.В. Усов. – 13-е изд., стер. – </w:t>
      </w:r>
      <w:proofErr w:type="gramStart"/>
      <w:r w:rsidR="00CF623A" w:rsidRPr="00FC77C3">
        <w:rPr>
          <w:rFonts w:ascii="Times New Roman" w:hAnsi="Times New Roman"/>
          <w:iCs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iCs/>
          <w:sz w:val="24"/>
          <w:szCs w:val="24"/>
        </w:rPr>
        <w:t xml:space="preserve"> Издательский центр «Академия», 2015. – 432 с.</w:t>
      </w:r>
    </w:p>
    <w:p w:rsidR="00CF623A" w:rsidRPr="00FC77C3" w:rsidRDefault="00FC77C3" w:rsidP="00CF623A">
      <w:pPr>
        <w:spacing w:after="0"/>
        <w:ind w:firstLine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CF623A" w:rsidRPr="00FC77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23A" w:rsidRPr="00FC77C3">
        <w:rPr>
          <w:rFonts w:ascii="Times New Roman" w:hAnsi="Times New Roman"/>
          <w:sz w:val="24"/>
          <w:szCs w:val="24"/>
        </w:rPr>
        <w:t>Шеламова</w:t>
      </w:r>
      <w:proofErr w:type="spellEnd"/>
      <w:r w:rsidR="00CF623A" w:rsidRPr="00FC77C3">
        <w:rPr>
          <w:rFonts w:ascii="Times New Roman" w:hAnsi="Times New Roman"/>
          <w:sz w:val="24"/>
          <w:szCs w:val="24"/>
        </w:rPr>
        <w:t xml:space="preserve"> Г.М. Психология и этика профессиональной деятельности: </w:t>
      </w:r>
      <w:proofErr w:type="spellStart"/>
      <w:proofErr w:type="gramStart"/>
      <w:r w:rsidR="00CF623A" w:rsidRPr="00FC77C3">
        <w:rPr>
          <w:rFonts w:ascii="Times New Roman" w:hAnsi="Times New Roman"/>
          <w:sz w:val="24"/>
          <w:szCs w:val="24"/>
        </w:rPr>
        <w:t>учеб.пособие</w:t>
      </w:r>
      <w:proofErr w:type="spellEnd"/>
      <w:proofErr w:type="gramEnd"/>
      <w:r w:rsidR="00CF623A" w:rsidRPr="00FC77C3">
        <w:rPr>
          <w:rFonts w:ascii="Times New Roman" w:hAnsi="Times New Roman"/>
          <w:sz w:val="24"/>
          <w:szCs w:val="24"/>
        </w:rPr>
        <w:t xml:space="preserve"> для учащихся учреждений </w:t>
      </w:r>
      <w:proofErr w:type="spellStart"/>
      <w:r w:rsidR="00CF623A" w:rsidRPr="00FC77C3">
        <w:rPr>
          <w:rFonts w:ascii="Times New Roman" w:hAnsi="Times New Roman"/>
          <w:sz w:val="24"/>
          <w:szCs w:val="24"/>
        </w:rPr>
        <w:t>сред.проф.образования</w:t>
      </w:r>
      <w:proofErr w:type="spellEnd"/>
      <w:r w:rsidR="00CF623A" w:rsidRPr="00FC7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23A" w:rsidRPr="00FC77C3">
        <w:rPr>
          <w:rFonts w:ascii="Times New Roman" w:hAnsi="Times New Roman"/>
          <w:sz w:val="24"/>
          <w:szCs w:val="24"/>
        </w:rPr>
        <w:t>Г.М.Шеламова</w:t>
      </w:r>
      <w:proofErr w:type="spellEnd"/>
      <w:r w:rsidR="00CF623A" w:rsidRPr="00FC77C3">
        <w:rPr>
          <w:rFonts w:ascii="Times New Roman" w:hAnsi="Times New Roman"/>
          <w:sz w:val="24"/>
          <w:szCs w:val="24"/>
        </w:rPr>
        <w:t xml:space="preserve">. – 1-е изд. – </w:t>
      </w:r>
      <w:proofErr w:type="gramStart"/>
      <w:r w:rsidR="00CF623A" w:rsidRPr="00FC77C3">
        <w:rPr>
          <w:rFonts w:ascii="Times New Roman" w:hAnsi="Times New Roman"/>
          <w:sz w:val="24"/>
          <w:szCs w:val="24"/>
        </w:rPr>
        <w:t>М. :</w:t>
      </w:r>
      <w:proofErr w:type="gramEnd"/>
      <w:r w:rsidR="00CF623A" w:rsidRPr="00FC77C3">
        <w:rPr>
          <w:rFonts w:ascii="Times New Roman" w:hAnsi="Times New Roman"/>
          <w:sz w:val="24"/>
          <w:szCs w:val="24"/>
        </w:rPr>
        <w:t xml:space="preserve"> Издательский центр «Академия», 2014. – 64 с.</w:t>
      </w:r>
    </w:p>
    <w:p w:rsidR="00CF623A" w:rsidRPr="00FC77C3" w:rsidRDefault="00CF623A" w:rsidP="00CF62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623A" w:rsidRPr="00FC77C3" w:rsidRDefault="00CF623A" w:rsidP="002E0A1E">
      <w:pPr>
        <w:pStyle w:val="ad"/>
        <w:numPr>
          <w:ilvl w:val="2"/>
          <w:numId w:val="1"/>
        </w:numPr>
        <w:tabs>
          <w:tab w:val="left" w:pos="1276"/>
        </w:tabs>
        <w:spacing w:before="0" w:after="0"/>
        <w:ind w:left="0" w:firstLine="660"/>
        <w:rPr>
          <w:b/>
          <w:bCs/>
          <w:szCs w:val="24"/>
        </w:rPr>
      </w:pPr>
      <w:r w:rsidRPr="00FC77C3">
        <w:rPr>
          <w:b/>
          <w:bCs/>
          <w:szCs w:val="24"/>
        </w:rPr>
        <w:t>Электронные издания (ресурсы):</w:t>
      </w:r>
    </w:p>
    <w:p w:rsidR="00CF623A" w:rsidRPr="00FC77C3" w:rsidRDefault="001E48C3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</w:rPr>
      </w:pPr>
      <w:hyperlink r:id="rId7" w:history="1">
        <w:r w:rsidR="00CF623A" w:rsidRPr="00FC77C3">
          <w:rPr>
            <w:rStyle w:val="ac"/>
            <w:color w:val="auto"/>
            <w:szCs w:val="24"/>
            <w:u w:val="none"/>
          </w:rPr>
          <w:t>http://www.pitportal.ru/technolog/11144.html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</w:rPr>
      </w:pPr>
      <w:hyperlink r:id="rId8" w:history="1">
        <w:r w:rsidR="00CF623A" w:rsidRPr="00FC77C3">
          <w:rPr>
            <w:rStyle w:val="ac"/>
            <w:color w:val="auto"/>
            <w:szCs w:val="24"/>
            <w:u w:val="none"/>
          </w:rPr>
          <w:t>http://www.magnatcorp.ru/articles/4158.html</w:t>
        </w:r>
      </w:hyperlink>
      <w:r w:rsidR="00CF623A" w:rsidRPr="00FC77C3">
        <w:rPr>
          <w:szCs w:val="24"/>
        </w:rPr>
        <w:t xml:space="preserve">     </w:t>
      </w:r>
    </w:p>
    <w:p w:rsidR="00CF623A" w:rsidRPr="00FC77C3" w:rsidRDefault="001E48C3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</w:rPr>
      </w:pPr>
      <w:hyperlink r:id="rId9" w:history="1">
        <w:r w:rsidR="00CF623A" w:rsidRPr="00FC77C3">
          <w:rPr>
            <w:rStyle w:val="ac"/>
            <w:color w:val="auto"/>
            <w:szCs w:val="24"/>
            <w:u w:val="none"/>
          </w:rPr>
          <w:t>http://www.fabrikabiz.ru/restaurant/4/5.php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hd w:val="clear" w:color="auto" w:fill="FFFFFF"/>
        <w:spacing w:before="0" w:after="0"/>
        <w:ind w:left="0" w:firstLine="660"/>
        <w:jc w:val="both"/>
        <w:rPr>
          <w:iCs/>
          <w:szCs w:val="24"/>
        </w:rPr>
      </w:pPr>
      <w:hyperlink r:id="rId10" w:history="1"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http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://</w:t>
        </w:r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www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.</w:t>
        </w:r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creative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-</w:t>
        </w:r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chef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.</w:t>
        </w:r>
        <w:proofErr w:type="spellStart"/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ru</w:t>
        </w:r>
        <w:proofErr w:type="spellEnd"/>
        <w:r w:rsidR="00CF623A" w:rsidRPr="00FC77C3">
          <w:rPr>
            <w:rStyle w:val="ac"/>
            <w:iCs/>
            <w:color w:val="auto"/>
            <w:szCs w:val="24"/>
            <w:u w:val="none"/>
          </w:rPr>
          <w:t>/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hd w:val="clear" w:color="auto" w:fill="FFFFFF"/>
        <w:spacing w:before="0" w:after="0"/>
        <w:ind w:left="0" w:firstLine="660"/>
        <w:jc w:val="both"/>
        <w:rPr>
          <w:iCs/>
          <w:szCs w:val="24"/>
        </w:rPr>
      </w:pPr>
      <w:hyperlink r:id="rId11" w:history="1"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http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://</w:t>
        </w:r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www</w:t>
        </w:r>
        <w:r w:rsidR="00CF623A" w:rsidRPr="00FC77C3">
          <w:rPr>
            <w:rStyle w:val="ac"/>
            <w:iCs/>
            <w:color w:val="auto"/>
            <w:szCs w:val="24"/>
            <w:u w:val="none"/>
          </w:rPr>
          <w:t>.</w:t>
        </w:r>
        <w:proofErr w:type="spellStart"/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gastromag</w:t>
        </w:r>
        <w:proofErr w:type="spellEnd"/>
        <w:r w:rsidR="00CF623A" w:rsidRPr="00FC77C3">
          <w:rPr>
            <w:rStyle w:val="ac"/>
            <w:iCs/>
            <w:color w:val="auto"/>
            <w:szCs w:val="24"/>
            <w:u w:val="none"/>
          </w:rPr>
          <w:t>.</w:t>
        </w:r>
        <w:proofErr w:type="spellStart"/>
        <w:r w:rsidR="00CF623A" w:rsidRPr="00FC77C3">
          <w:rPr>
            <w:rStyle w:val="ac"/>
            <w:iCs/>
            <w:color w:val="auto"/>
            <w:szCs w:val="24"/>
            <w:u w:val="none"/>
            <w:lang w:val="en-US"/>
          </w:rPr>
          <w:t>ru</w:t>
        </w:r>
        <w:proofErr w:type="spellEnd"/>
        <w:r w:rsidR="00CF623A" w:rsidRPr="00FC77C3">
          <w:rPr>
            <w:rStyle w:val="ac"/>
            <w:iCs/>
            <w:color w:val="auto"/>
            <w:szCs w:val="24"/>
            <w:u w:val="none"/>
          </w:rPr>
          <w:t>/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hd w:val="clear" w:color="auto" w:fill="FFFFFF"/>
        <w:spacing w:before="0" w:after="0"/>
        <w:ind w:left="0" w:firstLine="660"/>
        <w:jc w:val="both"/>
        <w:rPr>
          <w:iCs/>
          <w:szCs w:val="24"/>
        </w:rPr>
      </w:pPr>
      <w:hyperlink r:id="rId12" w:history="1">
        <w:r w:rsidR="00CF623A" w:rsidRPr="00FC77C3">
          <w:rPr>
            <w:rStyle w:val="ac"/>
            <w:color w:val="auto"/>
            <w:szCs w:val="24"/>
            <w:u w:val="none"/>
          </w:rPr>
          <w:t>http://www.horeca.ru/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hd w:val="clear" w:color="auto" w:fill="FFFFFF"/>
        <w:spacing w:before="0" w:after="0"/>
        <w:ind w:left="0" w:firstLine="660"/>
        <w:jc w:val="both"/>
        <w:rPr>
          <w:iCs/>
          <w:szCs w:val="24"/>
        </w:rPr>
      </w:pPr>
      <w:hyperlink r:id="rId13" w:history="1">
        <w:r w:rsidR="00CF623A" w:rsidRPr="00FC77C3">
          <w:rPr>
            <w:rStyle w:val="ac"/>
            <w:color w:val="auto"/>
            <w:szCs w:val="24"/>
            <w:u w:val="none"/>
          </w:rPr>
          <w:t>http://novikovgroup.ru/</w:t>
        </w:r>
      </w:hyperlink>
    </w:p>
    <w:p w:rsidR="00CF623A" w:rsidRPr="00FC77C3" w:rsidRDefault="001E48C3" w:rsidP="002E0A1E">
      <w:pPr>
        <w:pStyle w:val="ad"/>
        <w:numPr>
          <w:ilvl w:val="0"/>
          <w:numId w:val="7"/>
        </w:numPr>
        <w:shd w:val="clear" w:color="auto" w:fill="FFFFFF"/>
        <w:spacing w:before="0" w:after="0"/>
        <w:ind w:left="0" w:firstLine="660"/>
        <w:jc w:val="both"/>
        <w:rPr>
          <w:iCs/>
          <w:szCs w:val="24"/>
        </w:rPr>
      </w:pPr>
      <w:hyperlink r:id="rId14" w:history="1">
        <w:r w:rsidR="00CF623A" w:rsidRPr="00FC77C3">
          <w:rPr>
            <w:rStyle w:val="ac"/>
            <w:color w:val="auto"/>
            <w:szCs w:val="24"/>
            <w:u w:val="none"/>
          </w:rPr>
          <w:t>http://www.cafemumu.ru/</w:t>
        </w:r>
      </w:hyperlink>
    </w:p>
    <w:p w:rsidR="00CF623A" w:rsidRPr="00FC77C3" w:rsidRDefault="00CF623A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</w:rPr>
      </w:pPr>
      <w:r w:rsidRPr="00FC77C3">
        <w:rPr>
          <w:szCs w:val="24"/>
          <w:lang w:val="en-US"/>
        </w:rPr>
        <w:t>http</w:t>
      </w:r>
      <w:r w:rsidRPr="00FC77C3">
        <w:rPr>
          <w:szCs w:val="24"/>
        </w:rPr>
        <w:t xml:space="preserve">:// </w:t>
      </w:r>
      <w:r w:rsidRPr="00FC77C3">
        <w:rPr>
          <w:szCs w:val="24"/>
          <w:lang w:val="en-US"/>
        </w:rPr>
        <w:t>www</w:t>
      </w:r>
      <w:r w:rsidRPr="00FC77C3">
        <w:rPr>
          <w:szCs w:val="24"/>
        </w:rPr>
        <w:t xml:space="preserve">. </w:t>
      </w:r>
      <w:r w:rsidRPr="00FC77C3">
        <w:rPr>
          <w:szCs w:val="24"/>
          <w:lang w:val="en-US"/>
        </w:rPr>
        <w:t>Management</w:t>
      </w:r>
      <w:r w:rsidRPr="00FC77C3">
        <w:rPr>
          <w:szCs w:val="24"/>
        </w:rPr>
        <w:t>-</w:t>
      </w:r>
      <w:r w:rsidRPr="00FC77C3">
        <w:rPr>
          <w:szCs w:val="24"/>
          <w:lang w:val="en-US"/>
        </w:rPr>
        <w:t>Portal</w:t>
      </w:r>
      <w:r w:rsidRPr="00FC77C3">
        <w:rPr>
          <w:szCs w:val="24"/>
        </w:rPr>
        <w:t>.</w:t>
      </w:r>
      <w:proofErr w:type="spellStart"/>
      <w:r w:rsidRPr="00FC77C3">
        <w:rPr>
          <w:szCs w:val="24"/>
          <w:lang w:val="en-US"/>
        </w:rPr>
        <w:t>ru</w:t>
      </w:r>
      <w:proofErr w:type="spellEnd"/>
    </w:p>
    <w:p w:rsidR="00CF623A" w:rsidRPr="00FC77C3" w:rsidRDefault="00CF623A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</w:rPr>
      </w:pPr>
      <w:r w:rsidRPr="00FC77C3">
        <w:rPr>
          <w:szCs w:val="24"/>
          <w:lang w:val="en-US"/>
        </w:rPr>
        <w:t>http</w:t>
      </w:r>
      <w:r w:rsidRPr="00FC77C3">
        <w:rPr>
          <w:szCs w:val="24"/>
        </w:rPr>
        <w:t xml:space="preserve">:// </w:t>
      </w:r>
      <w:r w:rsidRPr="00FC77C3">
        <w:rPr>
          <w:szCs w:val="24"/>
          <w:lang w:val="en-US"/>
        </w:rPr>
        <w:t>www</w:t>
      </w:r>
      <w:r w:rsidRPr="00FC77C3">
        <w:rPr>
          <w:szCs w:val="24"/>
        </w:rPr>
        <w:t xml:space="preserve">. </w:t>
      </w:r>
      <w:proofErr w:type="spellStart"/>
      <w:r w:rsidRPr="00FC77C3">
        <w:rPr>
          <w:szCs w:val="24"/>
          <w:lang w:val="en-US"/>
        </w:rPr>
        <w:t>Economi</w:t>
      </w:r>
      <w:proofErr w:type="spellEnd"/>
      <w:r w:rsidRPr="00FC77C3">
        <w:rPr>
          <w:szCs w:val="24"/>
        </w:rPr>
        <w:t>.</w:t>
      </w:r>
      <w:proofErr w:type="spellStart"/>
      <w:r w:rsidRPr="00FC77C3">
        <w:rPr>
          <w:szCs w:val="24"/>
          <w:lang w:val="en-US"/>
        </w:rPr>
        <w:t>gov</w:t>
      </w:r>
      <w:proofErr w:type="spellEnd"/>
      <w:r w:rsidRPr="00FC77C3">
        <w:rPr>
          <w:szCs w:val="24"/>
        </w:rPr>
        <w:t>.</w:t>
      </w:r>
      <w:proofErr w:type="spellStart"/>
      <w:r w:rsidRPr="00FC77C3">
        <w:rPr>
          <w:szCs w:val="24"/>
          <w:lang w:val="en-US"/>
        </w:rPr>
        <w:t>ru</w:t>
      </w:r>
      <w:proofErr w:type="spellEnd"/>
    </w:p>
    <w:p w:rsidR="00CF623A" w:rsidRPr="00FC77C3" w:rsidRDefault="00CF623A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zCs w:val="24"/>
          <w:lang w:val="en-US"/>
        </w:rPr>
      </w:pPr>
      <w:r w:rsidRPr="00FC77C3">
        <w:rPr>
          <w:szCs w:val="24"/>
          <w:lang w:val="en-US"/>
        </w:rPr>
        <w:lastRenderedPageBreak/>
        <w:t>http</w:t>
      </w:r>
      <w:r w:rsidRPr="00FC77C3">
        <w:rPr>
          <w:szCs w:val="24"/>
        </w:rPr>
        <w:t xml:space="preserve">:// </w:t>
      </w:r>
      <w:r w:rsidRPr="00FC77C3">
        <w:rPr>
          <w:szCs w:val="24"/>
          <w:lang w:val="en-US"/>
        </w:rPr>
        <w:t>www</w:t>
      </w:r>
      <w:r w:rsidRPr="00FC77C3">
        <w:rPr>
          <w:szCs w:val="24"/>
        </w:rPr>
        <w:t xml:space="preserve">. </w:t>
      </w:r>
      <w:r w:rsidRPr="00FC77C3">
        <w:rPr>
          <w:szCs w:val="24"/>
          <w:lang w:val="en-US"/>
        </w:rPr>
        <w:t xml:space="preserve">Minfin.ru </w:t>
      </w:r>
    </w:p>
    <w:p w:rsidR="00CF623A" w:rsidRPr="00FC77C3" w:rsidRDefault="001E48C3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napToGrid w:val="0"/>
          <w:spacing w:val="-3"/>
          <w:szCs w:val="24"/>
          <w:lang w:val="en-US"/>
        </w:rPr>
      </w:pPr>
      <w:hyperlink r:id="rId15" w:history="1">
        <w:r w:rsidR="00CF623A" w:rsidRPr="00FC77C3">
          <w:rPr>
            <w:rStyle w:val="ac"/>
            <w:snapToGrid w:val="0"/>
            <w:color w:val="auto"/>
            <w:spacing w:val="-3"/>
            <w:szCs w:val="24"/>
            <w:u w:val="none"/>
            <w:lang w:val="en-US"/>
          </w:rPr>
          <w:t>http://www.aup.ru/books/m21/</w:t>
        </w:r>
      </w:hyperlink>
    </w:p>
    <w:p w:rsidR="00CF623A" w:rsidRPr="00FC77C3" w:rsidRDefault="00CF623A" w:rsidP="002E0A1E">
      <w:pPr>
        <w:pStyle w:val="ad"/>
        <w:numPr>
          <w:ilvl w:val="0"/>
          <w:numId w:val="7"/>
        </w:numPr>
        <w:spacing w:before="0" w:after="0"/>
        <w:ind w:left="0" w:firstLine="660"/>
        <w:rPr>
          <w:snapToGrid w:val="0"/>
          <w:spacing w:val="-3"/>
          <w:szCs w:val="24"/>
          <w:lang w:val="en-US"/>
        </w:rPr>
      </w:pPr>
      <w:r w:rsidRPr="00FC77C3">
        <w:rPr>
          <w:snapToGrid w:val="0"/>
          <w:spacing w:val="-3"/>
          <w:szCs w:val="24"/>
          <w:lang w:val="en-US"/>
        </w:rPr>
        <w:t>http://instrukciy.ru/otrasli/page39.html</w:t>
      </w:r>
    </w:p>
    <w:p w:rsidR="00CF623A" w:rsidRPr="00A752D5" w:rsidRDefault="00CF623A" w:rsidP="00CF623A">
      <w:pPr>
        <w:spacing w:after="0"/>
        <w:ind w:firstLine="660"/>
        <w:rPr>
          <w:rFonts w:ascii="Times New Roman" w:hAnsi="Times New Roman"/>
          <w:b/>
          <w:sz w:val="24"/>
          <w:szCs w:val="24"/>
          <w:highlight w:val="yellow"/>
          <w:lang w:val="en-US"/>
        </w:rPr>
      </w:pPr>
    </w:p>
    <w:p w:rsidR="00CF623A" w:rsidRPr="001E48C3" w:rsidRDefault="00CF623A" w:rsidP="00CF623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623A" w:rsidRPr="001E48C3" w:rsidRDefault="00CF623A" w:rsidP="00CF62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CF623A" w:rsidRPr="001E48C3" w:rsidSect="00322B5A">
          <w:footerReference w:type="even" r:id="rId16"/>
          <w:footerReference w:type="default" r:id="rId17"/>
          <w:pgSz w:w="11906" w:h="16838"/>
          <w:pgMar w:top="1134" w:right="567" w:bottom="1134" w:left="1560" w:header="708" w:footer="708" w:gutter="0"/>
          <w:cols w:space="708"/>
          <w:docGrid w:linePitch="360"/>
        </w:sectPr>
      </w:pPr>
    </w:p>
    <w:p w:rsidR="00CF623A" w:rsidRDefault="00FC77C3" w:rsidP="002E0A1E">
      <w:pPr>
        <w:pStyle w:val="ad"/>
        <w:numPr>
          <w:ilvl w:val="0"/>
          <w:numId w:val="1"/>
        </w:numPr>
        <w:spacing w:before="0" w:after="0" w:line="276" w:lineRule="auto"/>
        <w:ind w:left="0"/>
        <w:contextualSpacing/>
        <w:rPr>
          <w:b/>
          <w:szCs w:val="24"/>
        </w:rPr>
      </w:pPr>
      <w:r w:rsidRPr="002824CA">
        <w:rPr>
          <w:b/>
          <w:szCs w:val="24"/>
        </w:rPr>
        <w:lastRenderedPageBreak/>
        <w:t xml:space="preserve">КОНТРОЛЬ И ОЦЕНКА РЕЗУЛЬТАТОВ ОСВОЕНИЯ </w:t>
      </w:r>
      <w:r w:rsidR="00CF623A" w:rsidRPr="00FC77C3">
        <w:rPr>
          <w:b/>
          <w:sz w:val="32"/>
          <w:szCs w:val="32"/>
        </w:rPr>
        <w:t>профессионального модуля</w:t>
      </w:r>
      <w:r w:rsidR="00CF623A" w:rsidRPr="002824CA">
        <w:rPr>
          <w:b/>
          <w:szCs w:val="24"/>
        </w:rPr>
        <w:t xml:space="preserve"> </w:t>
      </w:r>
    </w:p>
    <w:p w:rsidR="00CF623A" w:rsidRPr="002824CA" w:rsidRDefault="00CF623A" w:rsidP="00CF623A">
      <w:pPr>
        <w:pStyle w:val="ad"/>
        <w:spacing w:before="0" w:after="0" w:line="276" w:lineRule="auto"/>
        <w:ind w:left="-360"/>
        <w:contextualSpacing/>
        <w:rPr>
          <w:b/>
          <w:szCs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969"/>
      </w:tblGrid>
      <w:tr w:rsidR="002E0A1E" w:rsidRPr="002824CA" w:rsidTr="002E0A1E">
        <w:trPr>
          <w:trHeight w:val="1180"/>
        </w:trPr>
        <w:tc>
          <w:tcPr>
            <w:tcW w:w="4820" w:type="dxa"/>
          </w:tcPr>
          <w:p w:rsidR="002E0A1E" w:rsidRPr="002824CA" w:rsidRDefault="002E0A1E" w:rsidP="002E0A1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969" w:type="dxa"/>
          </w:tcPr>
          <w:p w:rsidR="002E0A1E" w:rsidRPr="002268BD" w:rsidRDefault="002E0A1E" w:rsidP="002E0A1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8BD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FC77C3" w:rsidRPr="002824CA" w:rsidTr="002E0A1E">
        <w:trPr>
          <w:trHeight w:val="70"/>
        </w:trPr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ПК 6.1.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  <w:tc>
          <w:tcPr>
            <w:tcW w:w="3969" w:type="dxa"/>
            <w:vMerge w:val="restart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 практических/ лабораторных занятий;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заданий по учебной и производственной практикам;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заданий по самостоятельной работе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выполнения: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практических заданий на зачете/экзамене по МДК;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выполнения заданий экзамена по модулю;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защиты отчетов по учебной и производственной практикам</w:t>
            </w:r>
          </w:p>
        </w:tc>
      </w:tr>
      <w:tr w:rsidR="00FC77C3" w:rsidRPr="002824CA" w:rsidTr="002E0A1E">
        <w:trPr>
          <w:trHeight w:val="2603"/>
        </w:trPr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ПК 6.2.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текущее планирование, координацию деятельности подчиненного персонала с учетом взаимодействия с другими подразделениями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ПК 6.3.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ресурсное обеспечение деятельности подчиненного персонала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ПК 6.4.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организацию и контроль текущей деятельности подчиненного персонала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ПК 6.5.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 01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969" w:type="dxa"/>
            <w:vMerge w:val="restart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 заданий для практических/ лабораторных занятий;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заданий по учебной и производственной практике;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заданий для самостоятельной работы,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курсовой работы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 процессе выполнения: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- практических заданий на зачете/экзамене по МДК;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заданий экзамена по модулю;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защиты отчетов по учебной и производственной практикам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ОК. 02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rPr>
          <w:trHeight w:val="1150"/>
        </w:trPr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ОК.03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ОК 04.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ОК. 05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 06.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ОК 07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ОК. 09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7C3" w:rsidRPr="002824CA" w:rsidTr="002E0A1E">
        <w:tc>
          <w:tcPr>
            <w:tcW w:w="4820" w:type="dxa"/>
          </w:tcPr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</w:p>
          <w:p w:rsidR="00FC77C3" w:rsidRPr="002824CA" w:rsidRDefault="00FC77C3" w:rsidP="00FC77C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vMerge/>
          </w:tcPr>
          <w:p w:rsidR="00FC77C3" w:rsidRPr="002824CA" w:rsidRDefault="00FC77C3" w:rsidP="00FC77C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623A" w:rsidRPr="002824CA" w:rsidRDefault="00CF623A" w:rsidP="00CF623A">
      <w:pPr>
        <w:pStyle w:val="ad"/>
        <w:spacing w:before="0" w:after="0"/>
        <w:ind w:left="0"/>
        <w:rPr>
          <w:b/>
          <w:szCs w:val="24"/>
        </w:rPr>
      </w:pPr>
    </w:p>
    <w:p w:rsidR="00BC6F65" w:rsidRDefault="00BC6F65"/>
    <w:p w:rsidR="00E80DF9" w:rsidRDefault="00E80DF9"/>
    <w:p w:rsidR="00E80DF9" w:rsidRDefault="00E80DF9"/>
    <w:p w:rsidR="00E80DF9" w:rsidRDefault="00E80DF9"/>
    <w:p w:rsidR="00E80DF9" w:rsidRDefault="00E80DF9"/>
    <w:p w:rsidR="00E80DF9" w:rsidRDefault="00E80DF9"/>
    <w:p w:rsidR="00E80DF9" w:rsidRDefault="00E80DF9"/>
    <w:p w:rsidR="00E80DF9" w:rsidRDefault="00E80DF9"/>
    <w:p w:rsidR="00E80DF9" w:rsidRPr="00E80DF9" w:rsidRDefault="00E80DF9" w:rsidP="00E80DF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E80DF9">
        <w:rPr>
          <w:rFonts w:ascii="Times New Roman" w:hAnsi="Times New Roman"/>
          <w:b/>
          <w:color w:val="FF0000"/>
          <w:sz w:val="24"/>
          <w:szCs w:val="24"/>
        </w:rPr>
        <w:t>2. СТРУКТУРА и содержание профессионального модуля</w:t>
      </w:r>
    </w:p>
    <w:p w:rsidR="00E80DF9" w:rsidRPr="00E80DF9" w:rsidRDefault="00E80DF9" w:rsidP="00E80DF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E80DF9">
        <w:rPr>
          <w:rFonts w:ascii="Times New Roman" w:hAnsi="Times New Roman"/>
          <w:b/>
          <w:color w:val="FF0000"/>
          <w:sz w:val="24"/>
          <w:szCs w:val="24"/>
        </w:rPr>
        <w:t>2.1. Структура профессионального модуля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2542"/>
        <w:gridCol w:w="1063"/>
        <w:gridCol w:w="709"/>
        <w:gridCol w:w="1061"/>
        <w:gridCol w:w="797"/>
        <w:gridCol w:w="709"/>
        <w:gridCol w:w="797"/>
        <w:gridCol w:w="998"/>
      </w:tblGrid>
      <w:tr w:rsidR="00E80DF9" w:rsidRPr="00E80DF9" w:rsidTr="0082604C">
        <w:trPr>
          <w:jc w:val="center"/>
        </w:trPr>
        <w:tc>
          <w:tcPr>
            <w:tcW w:w="4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3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Объем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0DF9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образова</w:t>
            </w:r>
            <w:proofErr w:type="spellEnd"/>
            <w:r w:rsidRPr="00E80DF9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-тельной программы, час</w:t>
            </w:r>
          </w:p>
        </w:tc>
        <w:tc>
          <w:tcPr>
            <w:tcW w:w="2633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Объем образовательной программы, час</w:t>
            </w: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11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Занятия во взаимодействии с преподавателем, час.</w:t>
            </w:r>
          </w:p>
        </w:tc>
        <w:tc>
          <w:tcPr>
            <w:tcW w:w="5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Обучение по МДК, в час.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Практики</w:t>
            </w:r>
          </w:p>
        </w:tc>
        <w:tc>
          <w:tcPr>
            <w:tcW w:w="51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всего,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т.ч</w:t>
            </w:r>
            <w:proofErr w:type="spellEnd"/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8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лабораторные </w:t>
            </w: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работы и практические занятия, часов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курсовая </w:t>
            </w: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проект (работа),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часов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Учебная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Производс</w:t>
            </w: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твеная</w:t>
            </w:r>
            <w:proofErr w:type="spellEnd"/>
          </w:p>
        </w:tc>
        <w:tc>
          <w:tcPr>
            <w:tcW w:w="5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ПК 6.1- 6.3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ОК1,2,4-7,9-11</w:t>
            </w:r>
          </w:p>
        </w:tc>
        <w:tc>
          <w:tcPr>
            <w:tcW w:w="13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Раздел 1.</w:t>
            </w:r>
          </w:p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Управление текущей деятельностью подчиненного персонала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ПК 6.4, 6.5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ОК1,2,4-7,9-11</w:t>
            </w:r>
          </w:p>
        </w:tc>
        <w:tc>
          <w:tcPr>
            <w:tcW w:w="13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Раздел 2.</w:t>
            </w:r>
          </w:p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и контроль деятельности подчиненного персонала</w:t>
            </w:r>
          </w:p>
        </w:tc>
        <w:tc>
          <w:tcPr>
            <w:tcW w:w="5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551" w:type="pct"/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ПК 6.1-6.5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ОК1,2,4-7,9-11</w:t>
            </w:r>
          </w:p>
        </w:tc>
        <w:tc>
          <w:tcPr>
            <w:tcW w:w="1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Курсовой проект (работа)</w:t>
            </w:r>
          </w:p>
        </w:tc>
        <w:tc>
          <w:tcPr>
            <w:tcW w:w="5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55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ПК 6.1-6.5</w:t>
            </w:r>
          </w:p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ОК1,2,4-7,9-11</w:t>
            </w:r>
          </w:p>
        </w:tc>
        <w:tc>
          <w:tcPr>
            <w:tcW w:w="1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Производственная практика, часов (если предусмотрена итоговая (концентрированная) практика)</w:t>
            </w:r>
          </w:p>
        </w:tc>
        <w:tc>
          <w:tcPr>
            <w:tcW w:w="5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333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0DF9" w:rsidRPr="00E80DF9" w:rsidTr="0082604C">
        <w:trPr>
          <w:jc w:val="center"/>
        </w:trPr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Всего: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204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9" w:rsidRPr="00E80DF9" w:rsidRDefault="00E80DF9" w:rsidP="008260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80D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108</w:t>
            </w:r>
          </w:p>
        </w:tc>
      </w:tr>
    </w:tbl>
    <w:p w:rsidR="00E80DF9" w:rsidRPr="00E80DF9" w:rsidRDefault="00E80DF9">
      <w:pPr>
        <w:rPr>
          <w:color w:val="FF0000"/>
        </w:rPr>
      </w:pPr>
    </w:p>
    <w:p w:rsidR="00E80DF9" w:rsidRPr="00E80DF9" w:rsidRDefault="00E80DF9">
      <w:pPr>
        <w:rPr>
          <w:color w:val="FF0000"/>
        </w:rPr>
      </w:pPr>
    </w:p>
    <w:p w:rsidR="00E80DF9" w:rsidRPr="00E80DF9" w:rsidRDefault="00E80DF9">
      <w:pPr>
        <w:rPr>
          <w:color w:val="FF0000"/>
        </w:rPr>
      </w:pPr>
    </w:p>
    <w:p w:rsidR="00E80DF9" w:rsidRDefault="00E80DF9"/>
    <w:p w:rsidR="00E80DF9" w:rsidRDefault="00E80DF9"/>
    <w:p w:rsidR="00E80DF9" w:rsidRDefault="00E80DF9"/>
    <w:p w:rsidR="00E80DF9" w:rsidRDefault="00E80DF9"/>
    <w:p w:rsidR="00E80DF9" w:rsidRDefault="00E80DF9"/>
    <w:p w:rsidR="00E80DF9" w:rsidRDefault="00E80DF9"/>
    <w:sectPr w:rsidR="00E80DF9" w:rsidSect="00FC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48C3">
      <w:pPr>
        <w:spacing w:after="0" w:line="240" w:lineRule="auto"/>
      </w:pPr>
      <w:r>
        <w:separator/>
      </w:r>
    </w:p>
  </w:endnote>
  <w:endnote w:type="continuationSeparator" w:id="0">
    <w:p w:rsidR="00000000" w:rsidRDefault="001E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D5" w:rsidRDefault="002E0A1E" w:rsidP="00322B5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2D5" w:rsidRDefault="001E48C3" w:rsidP="00322B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D5" w:rsidRDefault="002E0A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48C3">
      <w:rPr>
        <w:noProof/>
      </w:rPr>
      <w:t>23</w:t>
    </w:r>
    <w:r>
      <w:fldChar w:fldCharType="end"/>
    </w:r>
  </w:p>
  <w:p w:rsidR="00A752D5" w:rsidRDefault="001E48C3" w:rsidP="00322B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48C3">
      <w:pPr>
        <w:spacing w:after="0" w:line="240" w:lineRule="auto"/>
      </w:pPr>
      <w:r>
        <w:separator/>
      </w:r>
    </w:p>
  </w:footnote>
  <w:footnote w:type="continuationSeparator" w:id="0">
    <w:p w:rsidR="00000000" w:rsidRDefault="001E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69B"/>
    <w:multiLevelType w:val="hybridMultilevel"/>
    <w:tmpl w:val="35042F76"/>
    <w:lvl w:ilvl="0" w:tplc="9B56D5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620"/>
    <w:multiLevelType w:val="hybridMultilevel"/>
    <w:tmpl w:val="B2062ADE"/>
    <w:lvl w:ilvl="0" w:tplc="FFFFFFFF">
      <w:start w:val="1"/>
      <w:numFmt w:val="bullet"/>
      <w:lvlText w:val="–"/>
      <w:lvlJc w:val="left"/>
      <w:pPr>
        <w:ind w:left="13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" w15:restartNumberingAfterBreak="0">
    <w:nsid w:val="1C46529D"/>
    <w:multiLevelType w:val="hybridMultilevel"/>
    <w:tmpl w:val="10E8FEF6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7CB8"/>
    <w:multiLevelType w:val="multilevel"/>
    <w:tmpl w:val="65249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46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2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4ED216DA"/>
    <w:multiLevelType w:val="multilevel"/>
    <w:tmpl w:val="98A44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6" w15:restartNumberingAfterBreak="0">
    <w:nsid w:val="4F5363E2"/>
    <w:multiLevelType w:val="hybridMultilevel"/>
    <w:tmpl w:val="0362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B91BE9"/>
    <w:multiLevelType w:val="hybridMultilevel"/>
    <w:tmpl w:val="C9100D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62574"/>
    <w:multiLevelType w:val="hybridMultilevel"/>
    <w:tmpl w:val="ECC0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DB2C94"/>
    <w:multiLevelType w:val="hybridMultilevel"/>
    <w:tmpl w:val="57CA31A6"/>
    <w:lvl w:ilvl="0" w:tplc="7F6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875E90"/>
    <w:multiLevelType w:val="hybridMultilevel"/>
    <w:tmpl w:val="F368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5A1D0C"/>
    <w:multiLevelType w:val="multilevel"/>
    <w:tmpl w:val="0A580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3A"/>
    <w:rsid w:val="000F45FC"/>
    <w:rsid w:val="001E48C3"/>
    <w:rsid w:val="002E0A1E"/>
    <w:rsid w:val="003C7CEF"/>
    <w:rsid w:val="0062509C"/>
    <w:rsid w:val="006503E1"/>
    <w:rsid w:val="00BA2811"/>
    <w:rsid w:val="00BC6F65"/>
    <w:rsid w:val="00CF623A"/>
    <w:rsid w:val="00E80DF9"/>
    <w:rsid w:val="00E84F66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4674"/>
  <w15:chartTrackingRefBased/>
  <w15:docId w15:val="{40CD5177-4994-4FF6-B1AC-0AD6657E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623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62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F623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F62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23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F623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623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62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F623A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F62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CF623A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F62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CF623A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CF623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F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F623A"/>
    <w:rPr>
      <w:rFonts w:cs="Times New Roman"/>
    </w:rPr>
  </w:style>
  <w:style w:type="paragraph" w:styleId="a8">
    <w:name w:val="Normal (Web)"/>
    <w:basedOn w:val="a"/>
    <w:uiPriority w:val="99"/>
    <w:rsid w:val="00CF623A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CF623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CF62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CF623A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CF623A"/>
    <w:rPr>
      <w:rFonts w:cs="Times New Roman"/>
      <w:vertAlign w:val="superscript"/>
    </w:rPr>
  </w:style>
  <w:style w:type="paragraph" w:styleId="23">
    <w:name w:val="List 2"/>
    <w:basedOn w:val="a"/>
    <w:uiPriority w:val="99"/>
    <w:rsid w:val="00CF623A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CF623A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CF623A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CF623A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CF623A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CF623A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CF623A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CF62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CF623A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CF62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CF62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CF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CF623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CF623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CF6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CF623A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CF623A"/>
    <w:rPr>
      <w:b/>
    </w:rPr>
  </w:style>
  <w:style w:type="paragraph" w:styleId="af6">
    <w:name w:val="annotation subject"/>
    <w:basedOn w:val="af4"/>
    <w:next w:val="af4"/>
    <w:link w:val="af7"/>
    <w:uiPriority w:val="99"/>
    <w:rsid w:val="00CF623A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CF623A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CF623A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CF62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F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F623A"/>
  </w:style>
  <w:style w:type="character" w:customStyle="1" w:styleId="af8">
    <w:name w:val="Цветовое выделение"/>
    <w:uiPriority w:val="99"/>
    <w:rsid w:val="00CF623A"/>
    <w:rPr>
      <w:b/>
      <w:color w:val="26282F"/>
    </w:rPr>
  </w:style>
  <w:style w:type="character" w:customStyle="1" w:styleId="af9">
    <w:name w:val="Гипертекстовая ссылка"/>
    <w:uiPriority w:val="99"/>
    <w:rsid w:val="00CF623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CF623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CF623A"/>
  </w:style>
  <w:style w:type="paragraph" w:customStyle="1" w:styleId="afd">
    <w:name w:val="Внимание: недобросовестность!"/>
    <w:basedOn w:val="afb"/>
    <w:next w:val="a"/>
    <w:uiPriority w:val="99"/>
    <w:rsid w:val="00CF623A"/>
  </w:style>
  <w:style w:type="character" w:customStyle="1" w:styleId="afe">
    <w:name w:val="Выделение для Базового Поиска"/>
    <w:uiPriority w:val="99"/>
    <w:rsid w:val="00CF623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CF623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CF623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CF623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CF623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CF623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CF623A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CF623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CF62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CF62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CF623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CF623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CF623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CF623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CF623A"/>
  </w:style>
  <w:style w:type="paragraph" w:customStyle="1" w:styleId="afff6">
    <w:name w:val="Моноширинный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CF623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CF623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CF623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CF623A"/>
    <w:pPr>
      <w:ind w:left="140"/>
    </w:pPr>
  </w:style>
  <w:style w:type="character" w:customStyle="1" w:styleId="afffe">
    <w:name w:val="Опечатки"/>
    <w:uiPriority w:val="99"/>
    <w:rsid w:val="00CF623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CF623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CF623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CF623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CF62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CF623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CF623A"/>
  </w:style>
  <w:style w:type="paragraph" w:customStyle="1" w:styleId="affff6">
    <w:name w:val="Примечание."/>
    <w:basedOn w:val="afb"/>
    <w:next w:val="a"/>
    <w:uiPriority w:val="99"/>
    <w:rsid w:val="00CF623A"/>
  </w:style>
  <w:style w:type="character" w:customStyle="1" w:styleId="affff7">
    <w:name w:val="Продолжение ссылки"/>
    <w:uiPriority w:val="99"/>
    <w:rsid w:val="00CF623A"/>
  </w:style>
  <w:style w:type="paragraph" w:customStyle="1" w:styleId="affff8">
    <w:name w:val="Словарная статья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CF623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CF623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CF623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CF623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CF623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CF623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CF62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F62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F6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CF623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CF623A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CF623A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CF623A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CF623A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CF623A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CF623A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CF62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CF623A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CF623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CF623A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CF623A"/>
    <w:rPr>
      <w:lang w:val="ru-RU" w:eastAsia="x-none"/>
    </w:rPr>
  </w:style>
  <w:style w:type="character" w:customStyle="1" w:styleId="FontStyle121">
    <w:name w:val="Font Style121"/>
    <w:uiPriority w:val="99"/>
    <w:rsid w:val="00CF623A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CF623A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CF623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CF62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CF623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CF623A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CF623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CF623A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CF623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CF623A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CF623A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CF623A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CF623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CF623A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CF623A"/>
    <w:rPr>
      <w:rFonts w:ascii="Times New Roman" w:hAnsi="Times New Roman"/>
    </w:rPr>
  </w:style>
  <w:style w:type="table" w:customStyle="1" w:styleId="15">
    <w:name w:val="Сетка таблицы1"/>
    <w:uiPriority w:val="99"/>
    <w:rsid w:val="00CF62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CF623A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CF623A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CF623A"/>
    <w:rPr>
      <w:rFonts w:cs="Times New Roman"/>
    </w:rPr>
  </w:style>
  <w:style w:type="paragraph" w:styleId="affffff">
    <w:name w:val="Plain Text"/>
    <w:basedOn w:val="a"/>
    <w:link w:val="affffff0"/>
    <w:uiPriority w:val="99"/>
    <w:rsid w:val="00CF623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CF623A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CF6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CF623A"/>
    <w:rPr>
      <w:rFonts w:cs="Times New Roman"/>
    </w:rPr>
  </w:style>
  <w:style w:type="character" w:customStyle="1" w:styleId="c4">
    <w:name w:val="c4"/>
    <w:basedOn w:val="a0"/>
    <w:uiPriority w:val="99"/>
    <w:rsid w:val="00CF623A"/>
    <w:rPr>
      <w:rFonts w:cs="Times New Roman"/>
    </w:rPr>
  </w:style>
  <w:style w:type="character" w:customStyle="1" w:styleId="c5">
    <w:name w:val="c5"/>
    <w:basedOn w:val="a0"/>
    <w:uiPriority w:val="99"/>
    <w:rsid w:val="00CF623A"/>
    <w:rPr>
      <w:rFonts w:cs="Times New Roman"/>
    </w:rPr>
  </w:style>
  <w:style w:type="paragraph" w:customStyle="1" w:styleId="c15">
    <w:name w:val="c15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CF623A"/>
    <w:rPr>
      <w:sz w:val="16"/>
    </w:rPr>
  </w:style>
  <w:style w:type="character" w:customStyle="1" w:styleId="gray1">
    <w:name w:val="gray1"/>
    <w:uiPriority w:val="99"/>
    <w:rsid w:val="00CF623A"/>
    <w:rPr>
      <w:color w:val="6C737F"/>
    </w:rPr>
  </w:style>
  <w:style w:type="character" w:customStyle="1" w:styleId="FontStyle28">
    <w:name w:val="Font Style28"/>
    <w:uiPriority w:val="99"/>
    <w:rsid w:val="00CF623A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CF62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CF623A"/>
    <w:rPr>
      <w:rFonts w:cs="Times New Roman"/>
    </w:rPr>
  </w:style>
  <w:style w:type="paragraph" w:customStyle="1" w:styleId="17">
    <w:name w:val="Название1"/>
    <w:basedOn w:val="a"/>
    <w:uiPriority w:val="99"/>
    <w:rsid w:val="00CF623A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CF623A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CF623A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CF623A"/>
  </w:style>
  <w:style w:type="character" w:customStyle="1" w:styleId="gen1">
    <w:name w:val="gen1"/>
    <w:uiPriority w:val="99"/>
    <w:rsid w:val="00CF623A"/>
    <w:rPr>
      <w:sz w:val="29"/>
    </w:rPr>
  </w:style>
  <w:style w:type="paragraph" w:customStyle="1" w:styleId="affffff2">
    <w:name w:val="Содержимое таблицы"/>
    <w:basedOn w:val="a"/>
    <w:uiPriority w:val="99"/>
    <w:rsid w:val="00CF6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CF623A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CF62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CF623A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CF623A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CF623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Заголовок Знак"/>
    <w:basedOn w:val="a0"/>
    <w:link w:val="affffff3"/>
    <w:uiPriority w:val="99"/>
    <w:rsid w:val="00CF62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CF623A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CF62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CF623A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CF623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CF623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CF623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CF623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CF6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F623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F623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CF623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CF623A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CF623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CF623A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CF623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CF623A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CF6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atcorp.ru/articles/4158.html" TargetMode="External"/><Relationship Id="rId13" Type="http://schemas.openxmlformats.org/officeDocument/2006/relationships/hyperlink" Target="http://novikovgroup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tportal.ru/technolog/11144.html" TargetMode="External"/><Relationship Id="rId12" Type="http://schemas.openxmlformats.org/officeDocument/2006/relationships/hyperlink" Target="http://www.horeca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stroma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p.ru/books/m21/" TargetMode="External"/><Relationship Id="rId10" Type="http://schemas.openxmlformats.org/officeDocument/2006/relationships/hyperlink" Target="http://www.creative-chef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brikabiz.ru/restaurant/4/5.php" TargetMode="External"/><Relationship Id="rId14" Type="http://schemas.openxmlformats.org/officeDocument/2006/relationships/hyperlink" Target="http://www.cafemu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ПУ-19</cp:lastModifiedBy>
  <cp:revision>2</cp:revision>
  <dcterms:created xsi:type="dcterms:W3CDTF">2020-03-27T06:38:00Z</dcterms:created>
  <dcterms:modified xsi:type="dcterms:W3CDTF">2020-03-27T09:48:00Z</dcterms:modified>
</cp:coreProperties>
</file>